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68" w:rsidRPr="00293547" w:rsidRDefault="00B14FF6" w:rsidP="00723768">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uppressAutoHyphens/>
        <w:jc w:val="center"/>
        <w:rPr>
          <w:rFonts w:asciiTheme="minorHAnsi" w:hAnsiTheme="minorHAnsi" w:cs="Arial"/>
          <w:b/>
          <w:sz w:val="17"/>
          <w:szCs w:val="17"/>
        </w:rPr>
      </w:pPr>
      <w:r>
        <w:rPr>
          <w:rFonts w:asciiTheme="minorHAnsi" w:hAnsiTheme="minorHAnsi" w:cs="Arial"/>
          <w:b/>
          <w:sz w:val="17"/>
          <w:szCs w:val="17"/>
        </w:rPr>
        <w:t>CONTRAT</w:t>
      </w:r>
      <w:r w:rsidR="003040F0" w:rsidRPr="00293547">
        <w:rPr>
          <w:rFonts w:asciiTheme="minorHAnsi" w:hAnsiTheme="minorHAnsi" w:cs="Arial"/>
          <w:b/>
          <w:sz w:val="17"/>
          <w:szCs w:val="17"/>
        </w:rPr>
        <w:t xml:space="preserve"> DE PRESTATION</w:t>
      </w:r>
      <w:r w:rsidR="00255004" w:rsidRPr="00293547">
        <w:rPr>
          <w:rFonts w:asciiTheme="minorHAnsi" w:hAnsiTheme="minorHAnsi" w:cs="Arial"/>
          <w:b/>
          <w:sz w:val="17"/>
          <w:szCs w:val="17"/>
        </w:rPr>
        <w:t>S</w:t>
      </w:r>
      <w:r w:rsidR="003040F0" w:rsidRPr="00293547">
        <w:rPr>
          <w:rFonts w:asciiTheme="minorHAnsi" w:hAnsiTheme="minorHAnsi" w:cs="Arial"/>
          <w:b/>
          <w:sz w:val="17"/>
          <w:szCs w:val="17"/>
        </w:rPr>
        <w:t xml:space="preserve"> DE COLLECTE ET TRAITEMENT</w:t>
      </w:r>
    </w:p>
    <w:p w:rsidR="00FB0F48" w:rsidRPr="00293547" w:rsidRDefault="00723768" w:rsidP="00723768">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uppressAutoHyphens/>
        <w:jc w:val="center"/>
        <w:rPr>
          <w:rFonts w:asciiTheme="minorHAnsi" w:hAnsiTheme="minorHAnsi" w:cs="Arial"/>
          <w:b/>
          <w:sz w:val="17"/>
          <w:szCs w:val="17"/>
        </w:rPr>
      </w:pPr>
      <w:r w:rsidRPr="00293547">
        <w:rPr>
          <w:rFonts w:asciiTheme="minorHAnsi" w:hAnsiTheme="minorHAnsi" w:cs="Arial"/>
          <w:b/>
          <w:sz w:val="17"/>
          <w:szCs w:val="17"/>
        </w:rPr>
        <w:t xml:space="preserve"> </w:t>
      </w:r>
      <w:r w:rsidR="003040F0" w:rsidRPr="00293547">
        <w:rPr>
          <w:rFonts w:asciiTheme="minorHAnsi" w:hAnsiTheme="minorHAnsi" w:cs="Arial"/>
          <w:b/>
          <w:sz w:val="17"/>
          <w:szCs w:val="17"/>
        </w:rPr>
        <w:t xml:space="preserve">DE </w:t>
      </w:r>
      <w:r w:rsidR="000C4D6D" w:rsidRPr="00293547">
        <w:rPr>
          <w:rFonts w:asciiTheme="minorHAnsi" w:hAnsiTheme="minorHAnsi" w:cs="Arial"/>
          <w:b/>
          <w:sz w:val="17"/>
          <w:szCs w:val="17"/>
        </w:rPr>
        <w:t>CO</w:t>
      </w:r>
      <w:r w:rsidR="00117FAF" w:rsidRPr="00293547">
        <w:rPr>
          <w:rFonts w:asciiTheme="minorHAnsi" w:hAnsiTheme="minorHAnsi" w:cs="Arial"/>
          <w:b/>
          <w:sz w:val="17"/>
          <w:szCs w:val="17"/>
        </w:rPr>
        <w:t>PRODUITS ANIMAUX CATEGORIE 1 &amp; 2</w:t>
      </w:r>
    </w:p>
    <w:p w:rsidR="007B2DB9" w:rsidRPr="00293547" w:rsidRDefault="007B2DB9" w:rsidP="00152ECF">
      <w:pPr>
        <w:suppressAutoHyphens/>
        <w:rPr>
          <w:rFonts w:asciiTheme="minorHAnsi" w:hAnsiTheme="minorHAnsi" w:cs="Arial"/>
          <w:i/>
          <w:sz w:val="17"/>
          <w:szCs w:val="17"/>
        </w:rPr>
      </w:pPr>
    </w:p>
    <w:p w:rsidR="00E73CB0" w:rsidRPr="00293547" w:rsidRDefault="000F6DE5" w:rsidP="00E73CB0">
      <w:pPr>
        <w:suppressAutoHyphens/>
        <w:ind w:left="705" w:hanging="705"/>
        <w:rPr>
          <w:rFonts w:asciiTheme="minorHAnsi" w:hAnsiTheme="minorHAnsi" w:cs="Arial"/>
          <w:b/>
          <w:sz w:val="17"/>
          <w:szCs w:val="17"/>
        </w:rPr>
      </w:pPr>
      <w:r w:rsidRPr="00293547">
        <w:rPr>
          <w:rFonts w:asciiTheme="minorHAnsi" w:hAnsiTheme="minorHAnsi" w:cs="Arial"/>
          <w:b/>
          <w:sz w:val="17"/>
          <w:szCs w:val="17"/>
        </w:rPr>
        <w:t xml:space="preserve">Entre : </w:t>
      </w:r>
      <w:r w:rsidRPr="00293547">
        <w:rPr>
          <w:rFonts w:asciiTheme="minorHAnsi" w:hAnsiTheme="minorHAnsi" w:cs="Arial"/>
          <w:b/>
          <w:sz w:val="17"/>
          <w:szCs w:val="17"/>
        </w:rPr>
        <w:tab/>
      </w:r>
      <w:r w:rsidR="00117FAF" w:rsidRPr="00293547">
        <w:rPr>
          <w:rFonts w:asciiTheme="minorHAnsi" w:hAnsiTheme="minorHAnsi" w:cs="Arial"/>
          <w:b/>
          <w:sz w:val="17"/>
          <w:szCs w:val="17"/>
        </w:rPr>
        <w:t xml:space="preserve">ATEMAX </w:t>
      </w:r>
      <w:r w:rsidR="008730FF" w:rsidRPr="00293547">
        <w:rPr>
          <w:rFonts w:asciiTheme="minorHAnsi" w:hAnsiTheme="minorHAnsi" w:cs="Arial"/>
          <w:b/>
          <w:sz w:val="17"/>
          <w:szCs w:val="17"/>
        </w:rPr>
        <w:t>France</w:t>
      </w:r>
      <w:r w:rsidR="00E73CB0" w:rsidRPr="00293547">
        <w:rPr>
          <w:rFonts w:asciiTheme="minorHAnsi" w:hAnsiTheme="minorHAnsi" w:cs="Arial"/>
          <w:sz w:val="17"/>
          <w:szCs w:val="17"/>
        </w:rPr>
        <w:t xml:space="preserve"> S.A.S. au capital social de </w:t>
      </w:r>
      <w:r w:rsidR="00117FAF" w:rsidRPr="00293547">
        <w:rPr>
          <w:rFonts w:asciiTheme="minorHAnsi" w:hAnsiTheme="minorHAnsi" w:cs="Arial"/>
          <w:sz w:val="17"/>
          <w:szCs w:val="17"/>
        </w:rPr>
        <w:t>2</w:t>
      </w:r>
      <w:r w:rsidR="0078600D">
        <w:rPr>
          <w:rFonts w:asciiTheme="minorHAnsi" w:hAnsiTheme="minorHAnsi" w:cs="Arial"/>
          <w:sz w:val="17"/>
          <w:szCs w:val="17"/>
        </w:rPr>
        <w:t>8.2</w:t>
      </w:r>
      <w:r w:rsidR="00117FAF" w:rsidRPr="00293547">
        <w:rPr>
          <w:rFonts w:asciiTheme="minorHAnsi" w:hAnsiTheme="minorHAnsi" w:cs="Arial"/>
          <w:sz w:val="17"/>
          <w:szCs w:val="17"/>
        </w:rPr>
        <w:t>00.</w:t>
      </w:r>
      <w:r w:rsidR="00E73CB0" w:rsidRPr="00293547">
        <w:rPr>
          <w:rFonts w:asciiTheme="minorHAnsi" w:hAnsiTheme="minorHAnsi" w:cs="Arial"/>
          <w:sz w:val="17"/>
          <w:szCs w:val="17"/>
        </w:rPr>
        <w:t xml:space="preserve">000 €, </w:t>
      </w:r>
    </w:p>
    <w:p w:rsidR="00E73CB0" w:rsidRPr="00293547" w:rsidRDefault="00E73CB0" w:rsidP="00E73CB0">
      <w:pPr>
        <w:suppressAutoHyphens/>
        <w:ind w:left="680"/>
        <w:rPr>
          <w:rFonts w:asciiTheme="minorHAnsi" w:hAnsiTheme="minorHAnsi" w:cs="Arial"/>
          <w:sz w:val="17"/>
          <w:szCs w:val="17"/>
        </w:rPr>
      </w:pPr>
      <w:r w:rsidRPr="00293547">
        <w:rPr>
          <w:rFonts w:asciiTheme="minorHAnsi" w:hAnsiTheme="minorHAnsi" w:cs="Arial"/>
          <w:sz w:val="17"/>
          <w:szCs w:val="17"/>
        </w:rPr>
        <w:t xml:space="preserve">Dont le siège social est </w:t>
      </w:r>
      <w:r w:rsidRPr="00293547">
        <w:rPr>
          <w:rFonts w:ascii="Calibri" w:hAnsi="Calibri" w:cs="Arial"/>
          <w:sz w:val="17"/>
          <w:szCs w:val="17"/>
        </w:rPr>
        <w:t>72, Avenue Olivier Messiaen</w:t>
      </w:r>
      <w:r w:rsidRPr="00293547">
        <w:rPr>
          <w:rFonts w:asciiTheme="minorHAnsi" w:hAnsiTheme="minorHAnsi" w:cs="Arial"/>
          <w:sz w:val="17"/>
          <w:szCs w:val="17"/>
        </w:rPr>
        <w:t xml:space="preserve">  72000 LE MANS</w:t>
      </w:r>
    </w:p>
    <w:p w:rsidR="00E73CB0" w:rsidRPr="00293547" w:rsidRDefault="00E73CB0" w:rsidP="00E73CB0">
      <w:pPr>
        <w:suppressAutoHyphens/>
        <w:ind w:left="680"/>
        <w:rPr>
          <w:rFonts w:asciiTheme="minorHAnsi" w:hAnsiTheme="minorHAnsi" w:cs="Arial"/>
          <w:sz w:val="17"/>
          <w:szCs w:val="17"/>
        </w:rPr>
      </w:pPr>
      <w:r w:rsidRPr="00293547">
        <w:rPr>
          <w:rFonts w:asciiTheme="minorHAnsi" w:hAnsiTheme="minorHAnsi" w:cs="Arial"/>
          <w:sz w:val="17"/>
          <w:szCs w:val="17"/>
        </w:rPr>
        <w:t xml:space="preserve">Enregistrée au RCS </w:t>
      </w:r>
      <w:r w:rsidRPr="00293547">
        <w:rPr>
          <w:rFonts w:ascii="Calibri" w:hAnsi="Calibri"/>
          <w:sz w:val="17"/>
          <w:szCs w:val="17"/>
        </w:rPr>
        <w:t xml:space="preserve">de </w:t>
      </w:r>
      <w:r w:rsidRPr="00293547">
        <w:rPr>
          <w:rFonts w:ascii="Calibri" w:hAnsi="Calibri" w:cs="Arial"/>
          <w:sz w:val="17"/>
          <w:szCs w:val="17"/>
        </w:rPr>
        <w:t>Le Mans</w:t>
      </w:r>
      <w:r w:rsidRPr="00293547">
        <w:rPr>
          <w:rFonts w:ascii="Calibri" w:hAnsi="Calibri"/>
          <w:sz w:val="17"/>
          <w:szCs w:val="17"/>
        </w:rPr>
        <w:t xml:space="preserve"> sous le numéro </w:t>
      </w:r>
      <w:r w:rsidR="00293547" w:rsidRPr="00293547">
        <w:rPr>
          <w:rFonts w:ascii="Calibri" w:hAnsi="Calibri" w:cs="Arial"/>
          <w:sz w:val="17"/>
          <w:szCs w:val="17"/>
        </w:rPr>
        <w:t>501</w:t>
      </w:r>
      <w:r w:rsidRPr="00293547">
        <w:rPr>
          <w:rFonts w:ascii="Calibri" w:hAnsi="Calibri" w:cs="Arial"/>
          <w:sz w:val="17"/>
          <w:szCs w:val="17"/>
        </w:rPr>
        <w:t> </w:t>
      </w:r>
      <w:r w:rsidR="00293547" w:rsidRPr="00293547">
        <w:rPr>
          <w:rFonts w:ascii="Calibri" w:hAnsi="Calibri" w:cs="Arial"/>
          <w:sz w:val="17"/>
          <w:szCs w:val="17"/>
        </w:rPr>
        <w:t>604</w:t>
      </w:r>
      <w:r w:rsidRPr="00293547">
        <w:rPr>
          <w:rFonts w:ascii="Calibri" w:hAnsi="Calibri" w:cs="Arial"/>
          <w:sz w:val="17"/>
          <w:szCs w:val="17"/>
        </w:rPr>
        <w:t xml:space="preserve"> </w:t>
      </w:r>
      <w:r w:rsidR="00293547" w:rsidRPr="00293547">
        <w:rPr>
          <w:rFonts w:ascii="Calibri" w:hAnsi="Calibri" w:cs="Arial"/>
          <w:sz w:val="17"/>
          <w:szCs w:val="17"/>
        </w:rPr>
        <w:t>755</w:t>
      </w:r>
      <w:r w:rsidRPr="00293547">
        <w:rPr>
          <w:rFonts w:asciiTheme="minorHAnsi" w:hAnsiTheme="minorHAnsi"/>
          <w:sz w:val="17"/>
          <w:szCs w:val="17"/>
        </w:rPr>
        <w:t>,</w:t>
      </w:r>
    </w:p>
    <w:p w:rsidR="00E73CB0" w:rsidRPr="00293547" w:rsidRDefault="00E73CB0" w:rsidP="00E73CB0">
      <w:pPr>
        <w:suppressAutoHyphens/>
        <w:ind w:left="680"/>
        <w:rPr>
          <w:rFonts w:asciiTheme="minorHAnsi" w:hAnsiTheme="minorHAnsi"/>
          <w:sz w:val="17"/>
          <w:szCs w:val="17"/>
        </w:rPr>
      </w:pPr>
      <w:r w:rsidRPr="00293547">
        <w:rPr>
          <w:rFonts w:asciiTheme="minorHAnsi" w:hAnsiTheme="minorHAnsi"/>
          <w:sz w:val="17"/>
          <w:szCs w:val="17"/>
        </w:rPr>
        <w:t xml:space="preserve">Représentée par </w:t>
      </w:r>
      <w:r w:rsidR="00552E5F">
        <w:rPr>
          <w:rFonts w:asciiTheme="minorHAnsi" w:hAnsiTheme="minorHAnsi"/>
          <w:sz w:val="17"/>
          <w:szCs w:val="17"/>
        </w:rPr>
        <w:t>MR BARTH Denis</w:t>
      </w:r>
      <w:r w:rsidRPr="00293547">
        <w:rPr>
          <w:rFonts w:asciiTheme="minorHAnsi" w:hAnsiTheme="minorHAnsi"/>
          <w:sz w:val="17"/>
          <w:szCs w:val="17"/>
        </w:rPr>
        <w:t xml:space="preserve"> dûment habilité à cet effet,</w:t>
      </w:r>
    </w:p>
    <w:p w:rsidR="000F6DE5" w:rsidRPr="00293547" w:rsidRDefault="00E73CB0" w:rsidP="00DD0FFA">
      <w:pPr>
        <w:suppressAutoHyphens/>
        <w:spacing w:after="40"/>
        <w:ind w:firstLine="680"/>
        <w:rPr>
          <w:rFonts w:asciiTheme="minorHAnsi" w:hAnsiTheme="minorHAnsi"/>
          <w:sz w:val="17"/>
          <w:szCs w:val="17"/>
        </w:rPr>
      </w:pPr>
      <w:r w:rsidRPr="00293547">
        <w:rPr>
          <w:rFonts w:asciiTheme="minorHAnsi" w:hAnsiTheme="minorHAnsi"/>
          <w:sz w:val="17"/>
          <w:szCs w:val="17"/>
        </w:rPr>
        <w:t>Ci</w:t>
      </w:r>
      <w:r w:rsidR="008730FF" w:rsidRPr="00293547">
        <w:rPr>
          <w:rFonts w:asciiTheme="minorHAnsi" w:hAnsiTheme="minorHAnsi"/>
          <w:sz w:val="17"/>
          <w:szCs w:val="17"/>
        </w:rPr>
        <w:t>-</w:t>
      </w:r>
      <w:r w:rsidRPr="00293547">
        <w:rPr>
          <w:rFonts w:asciiTheme="minorHAnsi" w:hAnsiTheme="minorHAnsi"/>
          <w:sz w:val="17"/>
          <w:szCs w:val="17"/>
        </w:rPr>
        <w:t>après désignée « </w:t>
      </w:r>
      <w:r w:rsidR="00293547" w:rsidRPr="00293547">
        <w:rPr>
          <w:rFonts w:asciiTheme="minorHAnsi" w:hAnsiTheme="minorHAnsi"/>
          <w:b/>
          <w:sz w:val="17"/>
          <w:szCs w:val="17"/>
        </w:rPr>
        <w:t>ATEMAX</w:t>
      </w:r>
      <w:r w:rsidRPr="00293547">
        <w:rPr>
          <w:rFonts w:asciiTheme="minorHAnsi" w:hAnsiTheme="minorHAnsi"/>
          <w:b/>
          <w:sz w:val="17"/>
          <w:szCs w:val="17"/>
        </w:rPr>
        <w:t xml:space="preserve"> </w:t>
      </w:r>
      <w:r w:rsidR="008730FF" w:rsidRPr="00293547">
        <w:rPr>
          <w:rFonts w:asciiTheme="minorHAnsi" w:hAnsiTheme="minorHAnsi"/>
          <w:b/>
          <w:sz w:val="17"/>
          <w:szCs w:val="17"/>
        </w:rPr>
        <w:t xml:space="preserve">France </w:t>
      </w:r>
      <w:r w:rsidRPr="00293547">
        <w:rPr>
          <w:rFonts w:asciiTheme="minorHAnsi" w:hAnsiTheme="minorHAnsi"/>
          <w:b/>
          <w:sz w:val="17"/>
          <w:szCs w:val="17"/>
        </w:rPr>
        <w:t>»</w:t>
      </w:r>
      <w:r w:rsidRPr="00293547">
        <w:rPr>
          <w:rFonts w:asciiTheme="minorHAnsi" w:hAnsiTheme="minorHAnsi"/>
          <w:b/>
          <w:sz w:val="17"/>
          <w:szCs w:val="17"/>
        </w:rPr>
        <w:tab/>
      </w:r>
      <w:r w:rsidRPr="00293547">
        <w:rPr>
          <w:rFonts w:asciiTheme="minorHAnsi" w:hAnsiTheme="minorHAnsi"/>
          <w:b/>
          <w:sz w:val="17"/>
          <w:szCs w:val="17"/>
        </w:rPr>
        <w:tab/>
      </w:r>
      <w:r w:rsidRPr="00293547">
        <w:rPr>
          <w:rFonts w:asciiTheme="minorHAnsi" w:hAnsiTheme="minorHAnsi"/>
          <w:sz w:val="17"/>
          <w:szCs w:val="17"/>
        </w:rPr>
        <w:tab/>
      </w:r>
      <w:r w:rsidRPr="00293547">
        <w:rPr>
          <w:rFonts w:asciiTheme="minorHAnsi" w:hAnsiTheme="minorHAnsi"/>
          <w:sz w:val="17"/>
          <w:szCs w:val="17"/>
        </w:rPr>
        <w:tab/>
      </w:r>
      <w:r w:rsidRPr="00293547">
        <w:rPr>
          <w:rFonts w:asciiTheme="minorHAnsi" w:hAnsiTheme="minorHAnsi"/>
          <w:sz w:val="17"/>
          <w:szCs w:val="17"/>
        </w:rPr>
        <w:tab/>
      </w:r>
      <w:r w:rsidRPr="00293547">
        <w:rPr>
          <w:rFonts w:asciiTheme="minorHAnsi" w:hAnsiTheme="minorHAnsi"/>
          <w:sz w:val="17"/>
          <w:szCs w:val="17"/>
        </w:rPr>
        <w:tab/>
        <w:t xml:space="preserve">D’une part, </w:t>
      </w:r>
    </w:p>
    <w:p w:rsidR="00293547" w:rsidRPr="0051300F" w:rsidRDefault="000F6DE5" w:rsidP="00BD4808">
      <w:pPr>
        <w:suppressAutoHyphens/>
        <w:ind w:left="705" w:hanging="705"/>
        <w:rPr>
          <w:rFonts w:asciiTheme="minorHAnsi" w:hAnsiTheme="minorHAnsi" w:cs="Arial"/>
          <w:b/>
          <w:sz w:val="16"/>
          <w:szCs w:val="16"/>
        </w:rPr>
      </w:pPr>
      <w:r w:rsidRPr="00293547">
        <w:rPr>
          <w:rFonts w:asciiTheme="minorHAnsi" w:hAnsiTheme="minorHAnsi" w:cs="Arial"/>
          <w:b/>
          <w:sz w:val="17"/>
          <w:szCs w:val="17"/>
        </w:rPr>
        <w:t xml:space="preserve">Et : </w:t>
      </w:r>
      <w:r w:rsidR="00327866" w:rsidRPr="00293547">
        <w:rPr>
          <w:rFonts w:asciiTheme="minorHAnsi" w:hAnsiTheme="minorHAnsi" w:cs="Arial"/>
          <w:b/>
          <w:sz w:val="17"/>
          <w:szCs w:val="17"/>
        </w:rPr>
        <w:t xml:space="preserve"> </w:t>
      </w:r>
      <w:r w:rsidR="00327866" w:rsidRPr="00293547">
        <w:rPr>
          <w:rFonts w:asciiTheme="minorHAnsi" w:hAnsiTheme="minorHAnsi" w:cs="Arial"/>
          <w:b/>
          <w:sz w:val="17"/>
          <w:szCs w:val="17"/>
        </w:rPr>
        <w:tab/>
      </w:r>
    </w:p>
    <w:tbl>
      <w:tblPr>
        <w:tblStyle w:val="Grilledutableau"/>
        <w:tblW w:w="10774" w:type="dxa"/>
        <w:tblInd w:w="-147" w:type="dxa"/>
        <w:tblLayout w:type="fixed"/>
        <w:tblLook w:val="04A0"/>
      </w:tblPr>
      <w:tblGrid>
        <w:gridCol w:w="1135"/>
        <w:gridCol w:w="992"/>
        <w:gridCol w:w="1276"/>
        <w:gridCol w:w="1417"/>
        <w:gridCol w:w="1276"/>
        <w:gridCol w:w="1276"/>
        <w:gridCol w:w="1275"/>
        <w:gridCol w:w="993"/>
        <w:gridCol w:w="1134"/>
      </w:tblGrid>
      <w:tr w:rsidR="00041AED" w:rsidRPr="00293547" w:rsidTr="000F283A">
        <w:tc>
          <w:tcPr>
            <w:tcW w:w="2127" w:type="dxa"/>
            <w:gridSpan w:val="2"/>
          </w:tcPr>
          <w:p w:rsidR="00041AED" w:rsidRPr="00293547" w:rsidRDefault="00041AED" w:rsidP="00255A8C">
            <w:pPr>
              <w:suppressAutoHyphens/>
              <w:rPr>
                <w:rFonts w:asciiTheme="minorHAnsi" w:hAnsiTheme="minorHAnsi" w:cs="Arial"/>
                <w:sz w:val="17"/>
                <w:szCs w:val="17"/>
              </w:rPr>
            </w:pPr>
            <w:r w:rsidRPr="00293547">
              <w:rPr>
                <w:rFonts w:asciiTheme="minorHAnsi" w:hAnsiTheme="minorHAnsi" w:cs="Arial"/>
                <w:sz w:val="17"/>
                <w:szCs w:val="17"/>
              </w:rPr>
              <w:t xml:space="preserve">NOM CLIENT </w:t>
            </w:r>
          </w:p>
        </w:tc>
        <w:tc>
          <w:tcPr>
            <w:tcW w:w="8647" w:type="dxa"/>
            <w:gridSpan w:val="7"/>
          </w:tcPr>
          <w:p w:rsidR="00041AED" w:rsidRPr="00754BDD" w:rsidRDefault="00041AED" w:rsidP="00255A8C">
            <w:pPr>
              <w:suppressAutoHyphens/>
              <w:rPr>
                <w:rFonts w:asciiTheme="minorHAnsi" w:hAnsiTheme="minorHAnsi" w:cs="Arial"/>
                <w:b/>
                <w:sz w:val="17"/>
                <w:szCs w:val="17"/>
              </w:rPr>
            </w:pPr>
          </w:p>
        </w:tc>
      </w:tr>
      <w:tr w:rsidR="000F283A" w:rsidRPr="00293547" w:rsidTr="000F283A">
        <w:tc>
          <w:tcPr>
            <w:tcW w:w="1135" w:type="dxa"/>
          </w:tcPr>
          <w:p w:rsidR="000F283A" w:rsidRPr="00552E5F" w:rsidRDefault="000F283A" w:rsidP="000F283A">
            <w:pPr>
              <w:suppressAutoHyphens/>
              <w:rPr>
                <w:rFonts w:asciiTheme="minorHAnsi" w:hAnsiTheme="minorHAnsi"/>
                <w:sz w:val="17"/>
                <w:szCs w:val="17"/>
              </w:rPr>
            </w:pPr>
            <w:r w:rsidRPr="00552E5F">
              <w:rPr>
                <w:rFonts w:asciiTheme="minorHAnsi" w:hAnsiTheme="minorHAnsi"/>
                <w:sz w:val="17"/>
                <w:szCs w:val="17"/>
              </w:rPr>
              <w:sym w:font="Wingdings" w:char="F071"/>
            </w:r>
            <w:r w:rsidRPr="00552E5F">
              <w:rPr>
                <w:rFonts w:asciiTheme="minorHAnsi" w:hAnsiTheme="minorHAnsi"/>
                <w:sz w:val="17"/>
                <w:szCs w:val="17"/>
              </w:rPr>
              <w:t xml:space="preserve"> Ab</w:t>
            </w:r>
            <w:r>
              <w:rPr>
                <w:rFonts w:asciiTheme="minorHAnsi" w:hAnsiTheme="minorHAnsi"/>
                <w:sz w:val="17"/>
                <w:szCs w:val="17"/>
              </w:rPr>
              <w:t xml:space="preserve">atteurs </w:t>
            </w:r>
            <w:r w:rsidRPr="00552E5F">
              <w:rPr>
                <w:rFonts w:asciiTheme="minorHAnsi" w:hAnsiTheme="minorHAnsi"/>
                <w:sz w:val="17"/>
                <w:szCs w:val="17"/>
              </w:rPr>
              <w:t>fermier</w:t>
            </w:r>
          </w:p>
        </w:tc>
        <w:tc>
          <w:tcPr>
            <w:tcW w:w="992" w:type="dxa"/>
          </w:tcPr>
          <w:p w:rsidR="000F283A" w:rsidRPr="00552E5F" w:rsidRDefault="000F283A" w:rsidP="00041AED">
            <w:pPr>
              <w:suppressAutoHyphens/>
              <w:rPr>
                <w:rFonts w:asciiTheme="minorHAnsi" w:hAnsiTheme="minorHAnsi"/>
                <w:sz w:val="17"/>
                <w:szCs w:val="17"/>
              </w:rPr>
            </w:pPr>
            <w:r w:rsidRPr="00552E5F">
              <w:rPr>
                <w:rFonts w:asciiTheme="minorHAnsi" w:hAnsiTheme="minorHAnsi"/>
                <w:sz w:val="17"/>
                <w:szCs w:val="17"/>
              </w:rPr>
              <w:sym w:font="Wingdings" w:char="F071"/>
            </w:r>
            <w:r w:rsidRPr="00552E5F">
              <w:rPr>
                <w:rFonts w:asciiTheme="minorHAnsi" w:hAnsiTheme="minorHAnsi"/>
                <w:sz w:val="17"/>
                <w:szCs w:val="17"/>
              </w:rPr>
              <w:t>Couvoirs</w:t>
            </w:r>
          </w:p>
        </w:tc>
        <w:tc>
          <w:tcPr>
            <w:tcW w:w="1276" w:type="dxa"/>
          </w:tcPr>
          <w:p w:rsidR="000F283A" w:rsidRPr="00552E5F" w:rsidRDefault="000F283A" w:rsidP="00255A8C">
            <w:pPr>
              <w:suppressAutoHyphens/>
              <w:rPr>
                <w:rFonts w:asciiTheme="minorHAnsi" w:hAnsiTheme="minorHAnsi"/>
                <w:sz w:val="17"/>
                <w:szCs w:val="17"/>
              </w:rPr>
            </w:pPr>
            <w:r w:rsidRPr="00552E5F">
              <w:rPr>
                <w:rFonts w:asciiTheme="minorHAnsi" w:hAnsiTheme="minorHAnsi"/>
                <w:sz w:val="17"/>
                <w:szCs w:val="17"/>
              </w:rPr>
              <w:sym w:font="Wingdings" w:char="F071"/>
            </w:r>
            <w:r w:rsidRPr="00552E5F">
              <w:rPr>
                <w:rFonts w:asciiTheme="minorHAnsi" w:hAnsiTheme="minorHAnsi"/>
                <w:sz w:val="17"/>
                <w:szCs w:val="17"/>
              </w:rPr>
              <w:t xml:space="preserve"> Laboratoires</w:t>
            </w:r>
          </w:p>
        </w:tc>
        <w:tc>
          <w:tcPr>
            <w:tcW w:w="1417" w:type="dxa"/>
          </w:tcPr>
          <w:p w:rsidR="000F283A" w:rsidRPr="00552E5F" w:rsidRDefault="000F283A" w:rsidP="00255A8C">
            <w:pPr>
              <w:suppressAutoHyphens/>
              <w:rPr>
                <w:rFonts w:asciiTheme="minorHAnsi" w:hAnsiTheme="minorHAnsi"/>
                <w:sz w:val="17"/>
                <w:szCs w:val="17"/>
              </w:rPr>
            </w:pPr>
            <w:r w:rsidRPr="00552E5F">
              <w:rPr>
                <w:rFonts w:asciiTheme="minorHAnsi" w:hAnsiTheme="minorHAnsi"/>
                <w:sz w:val="17"/>
                <w:szCs w:val="17"/>
              </w:rPr>
              <w:sym w:font="Wingdings" w:char="F071"/>
            </w:r>
            <w:r w:rsidRPr="00552E5F">
              <w:rPr>
                <w:rFonts w:asciiTheme="minorHAnsi" w:hAnsiTheme="minorHAnsi"/>
                <w:sz w:val="17"/>
                <w:szCs w:val="17"/>
              </w:rPr>
              <w:t xml:space="preserve"> Sociétés Equestres</w:t>
            </w:r>
          </w:p>
        </w:tc>
        <w:tc>
          <w:tcPr>
            <w:tcW w:w="1276" w:type="dxa"/>
          </w:tcPr>
          <w:p w:rsidR="000F283A" w:rsidRPr="00552E5F" w:rsidRDefault="000F283A" w:rsidP="00255A8C">
            <w:pPr>
              <w:suppressAutoHyphens/>
              <w:rPr>
                <w:rFonts w:asciiTheme="minorHAnsi" w:hAnsiTheme="minorHAnsi"/>
                <w:sz w:val="17"/>
                <w:szCs w:val="17"/>
              </w:rPr>
            </w:pPr>
            <w:r w:rsidRPr="00552E5F">
              <w:rPr>
                <w:rFonts w:asciiTheme="minorHAnsi" w:hAnsiTheme="minorHAnsi"/>
                <w:sz w:val="17"/>
                <w:szCs w:val="17"/>
              </w:rPr>
              <w:sym w:font="Wingdings" w:char="F071"/>
            </w:r>
            <w:r w:rsidRPr="00552E5F">
              <w:rPr>
                <w:rFonts w:asciiTheme="minorHAnsi" w:hAnsiTheme="minorHAnsi"/>
                <w:sz w:val="17"/>
                <w:szCs w:val="17"/>
              </w:rPr>
              <w:t xml:space="preserve"> Collectivités</w:t>
            </w:r>
          </w:p>
        </w:tc>
        <w:tc>
          <w:tcPr>
            <w:tcW w:w="1276" w:type="dxa"/>
          </w:tcPr>
          <w:p w:rsidR="000F283A" w:rsidRPr="00552E5F" w:rsidRDefault="000F283A" w:rsidP="00255A8C">
            <w:pPr>
              <w:suppressAutoHyphens/>
              <w:rPr>
                <w:rFonts w:asciiTheme="minorHAnsi" w:hAnsiTheme="minorHAnsi"/>
                <w:sz w:val="17"/>
                <w:szCs w:val="17"/>
              </w:rPr>
            </w:pPr>
            <w:r w:rsidRPr="00552E5F">
              <w:rPr>
                <w:rFonts w:asciiTheme="minorHAnsi" w:hAnsiTheme="minorHAnsi"/>
                <w:sz w:val="17"/>
                <w:szCs w:val="17"/>
              </w:rPr>
              <w:sym w:font="Wingdings" w:char="F071"/>
            </w:r>
            <w:r w:rsidRPr="00552E5F">
              <w:rPr>
                <w:rFonts w:asciiTheme="minorHAnsi" w:hAnsiTheme="minorHAnsi"/>
                <w:sz w:val="17"/>
                <w:szCs w:val="17"/>
              </w:rPr>
              <w:t xml:space="preserve"> Vétérinaires</w:t>
            </w:r>
          </w:p>
        </w:tc>
        <w:tc>
          <w:tcPr>
            <w:tcW w:w="1275" w:type="dxa"/>
            <w:tcBorders>
              <w:bottom w:val="single" w:sz="4" w:space="0" w:color="auto"/>
            </w:tcBorders>
          </w:tcPr>
          <w:p w:rsidR="000F283A" w:rsidRPr="00552E5F" w:rsidRDefault="008829F6" w:rsidP="00970D43">
            <w:pPr>
              <w:suppressAutoHyphens/>
              <w:rPr>
                <w:rFonts w:asciiTheme="minorHAnsi" w:hAnsiTheme="minorHAnsi"/>
                <w:sz w:val="17"/>
                <w:szCs w:val="17"/>
              </w:rPr>
            </w:pPr>
            <w:r>
              <w:rPr>
                <w:rFonts w:asciiTheme="minorHAnsi" w:hAnsiTheme="minorHAnsi"/>
                <w:sz w:val="17"/>
                <w:szCs w:val="17"/>
              </w:rPr>
              <w:sym w:font="Wingdings" w:char="F071"/>
            </w:r>
            <w:r w:rsidR="000F283A" w:rsidRPr="00552E5F">
              <w:rPr>
                <w:rFonts w:asciiTheme="minorHAnsi" w:hAnsiTheme="minorHAnsi"/>
                <w:sz w:val="17"/>
                <w:szCs w:val="17"/>
              </w:rPr>
              <w:t xml:space="preserve"> Pisciculteurs</w:t>
            </w:r>
          </w:p>
        </w:tc>
        <w:tc>
          <w:tcPr>
            <w:tcW w:w="993" w:type="dxa"/>
            <w:tcBorders>
              <w:bottom w:val="single" w:sz="4" w:space="0" w:color="auto"/>
            </w:tcBorders>
          </w:tcPr>
          <w:p w:rsidR="000F283A" w:rsidRPr="00552E5F" w:rsidRDefault="008829F6" w:rsidP="00A92A5F">
            <w:pPr>
              <w:suppressAutoHyphens/>
              <w:rPr>
                <w:rFonts w:asciiTheme="minorHAnsi" w:hAnsiTheme="minorHAnsi"/>
                <w:sz w:val="17"/>
                <w:szCs w:val="17"/>
              </w:rPr>
            </w:pPr>
            <w:r>
              <w:rPr>
                <w:rFonts w:asciiTheme="minorHAnsi" w:hAnsiTheme="minorHAnsi"/>
                <w:sz w:val="17"/>
                <w:szCs w:val="17"/>
              </w:rPr>
              <w:sym w:font="Wingdings" w:char="F06E"/>
            </w:r>
            <w:r w:rsidR="000F283A" w:rsidRPr="00552E5F">
              <w:rPr>
                <w:rFonts w:asciiTheme="minorHAnsi" w:hAnsiTheme="minorHAnsi"/>
                <w:sz w:val="17"/>
                <w:szCs w:val="17"/>
              </w:rPr>
              <w:t xml:space="preserve"> Société de chasse</w:t>
            </w:r>
          </w:p>
        </w:tc>
        <w:tc>
          <w:tcPr>
            <w:tcW w:w="1134" w:type="dxa"/>
            <w:tcBorders>
              <w:bottom w:val="single" w:sz="4" w:space="0" w:color="auto"/>
            </w:tcBorders>
          </w:tcPr>
          <w:p w:rsidR="000F283A" w:rsidRPr="00552E5F" w:rsidRDefault="002B577E" w:rsidP="000F283A">
            <w:pPr>
              <w:suppressAutoHyphens/>
              <w:rPr>
                <w:rFonts w:asciiTheme="minorHAnsi" w:hAnsiTheme="minorHAnsi"/>
                <w:sz w:val="17"/>
                <w:szCs w:val="17"/>
              </w:rPr>
            </w:pPr>
            <w:r>
              <w:rPr>
                <w:rFonts w:asciiTheme="minorHAnsi" w:hAnsiTheme="minorHAnsi"/>
                <w:sz w:val="17"/>
                <w:szCs w:val="17"/>
              </w:rPr>
              <w:sym w:font="Wingdings" w:char="F071"/>
            </w:r>
            <w:r w:rsidR="000F283A" w:rsidRPr="00552E5F">
              <w:rPr>
                <w:rFonts w:asciiTheme="minorHAnsi" w:hAnsiTheme="minorHAnsi"/>
                <w:sz w:val="17"/>
                <w:szCs w:val="17"/>
              </w:rPr>
              <w:t xml:space="preserve"> </w:t>
            </w:r>
            <w:r w:rsidR="000F283A">
              <w:rPr>
                <w:rFonts w:asciiTheme="minorHAnsi" w:hAnsiTheme="minorHAnsi"/>
                <w:sz w:val="17"/>
                <w:szCs w:val="17"/>
              </w:rPr>
              <w:t>Autres</w:t>
            </w:r>
          </w:p>
        </w:tc>
      </w:tr>
      <w:tr w:rsidR="000F283A" w:rsidRPr="00293547" w:rsidTr="000F283A">
        <w:tc>
          <w:tcPr>
            <w:tcW w:w="2127" w:type="dxa"/>
            <w:gridSpan w:val="2"/>
          </w:tcPr>
          <w:p w:rsidR="00A92A5F" w:rsidRPr="00293547" w:rsidRDefault="00A92A5F" w:rsidP="00255A8C">
            <w:pPr>
              <w:suppressAutoHyphens/>
              <w:rPr>
                <w:rFonts w:asciiTheme="minorHAnsi" w:hAnsiTheme="minorHAnsi" w:cs="Arial"/>
                <w:sz w:val="17"/>
                <w:szCs w:val="17"/>
              </w:rPr>
            </w:pPr>
            <w:r w:rsidRPr="00293547">
              <w:rPr>
                <w:rFonts w:asciiTheme="minorHAnsi" w:hAnsiTheme="minorHAnsi" w:cs="Arial"/>
                <w:sz w:val="17"/>
                <w:szCs w:val="17"/>
              </w:rPr>
              <w:t>Forme juridique</w:t>
            </w:r>
          </w:p>
        </w:tc>
        <w:tc>
          <w:tcPr>
            <w:tcW w:w="1276" w:type="dxa"/>
          </w:tcPr>
          <w:p w:rsidR="00A92A5F" w:rsidRPr="00754BDD" w:rsidRDefault="00A92A5F" w:rsidP="00255A8C">
            <w:pPr>
              <w:suppressAutoHyphens/>
              <w:rPr>
                <w:rFonts w:asciiTheme="minorHAnsi" w:hAnsiTheme="minorHAnsi" w:cs="Arial"/>
                <w:b/>
                <w:sz w:val="17"/>
                <w:szCs w:val="17"/>
              </w:rPr>
            </w:pPr>
          </w:p>
        </w:tc>
        <w:tc>
          <w:tcPr>
            <w:tcW w:w="1417" w:type="dxa"/>
          </w:tcPr>
          <w:p w:rsidR="00A92A5F" w:rsidRPr="00293547" w:rsidRDefault="00A92A5F" w:rsidP="00255A8C">
            <w:pPr>
              <w:suppressAutoHyphens/>
              <w:rPr>
                <w:rFonts w:asciiTheme="minorHAnsi" w:hAnsiTheme="minorHAnsi" w:cs="Arial"/>
                <w:sz w:val="17"/>
                <w:szCs w:val="17"/>
              </w:rPr>
            </w:pPr>
            <w:r w:rsidRPr="00293547">
              <w:rPr>
                <w:rFonts w:asciiTheme="minorHAnsi" w:hAnsiTheme="minorHAnsi" w:cs="Arial"/>
                <w:sz w:val="17"/>
                <w:szCs w:val="17"/>
              </w:rPr>
              <w:t>Capital social de </w:t>
            </w:r>
          </w:p>
        </w:tc>
        <w:tc>
          <w:tcPr>
            <w:tcW w:w="2552" w:type="dxa"/>
            <w:gridSpan w:val="2"/>
            <w:tcBorders>
              <w:right w:val="nil"/>
            </w:tcBorders>
          </w:tcPr>
          <w:p w:rsidR="00A92A5F" w:rsidRPr="00293547" w:rsidRDefault="00A92A5F" w:rsidP="00255A8C">
            <w:pPr>
              <w:suppressAutoHyphens/>
              <w:rPr>
                <w:rFonts w:asciiTheme="minorHAnsi" w:hAnsiTheme="minorHAnsi" w:cs="Arial"/>
                <w:sz w:val="17"/>
                <w:szCs w:val="17"/>
              </w:rPr>
            </w:pPr>
          </w:p>
        </w:tc>
        <w:tc>
          <w:tcPr>
            <w:tcW w:w="1275" w:type="dxa"/>
            <w:tcBorders>
              <w:left w:val="nil"/>
              <w:bottom w:val="single" w:sz="4" w:space="0" w:color="auto"/>
              <w:right w:val="nil"/>
            </w:tcBorders>
          </w:tcPr>
          <w:p w:rsidR="00A92A5F" w:rsidRPr="00293547" w:rsidRDefault="00A92A5F" w:rsidP="00255A8C">
            <w:pPr>
              <w:suppressAutoHyphens/>
              <w:rPr>
                <w:rFonts w:asciiTheme="minorHAnsi" w:hAnsiTheme="minorHAnsi" w:cs="Arial"/>
                <w:sz w:val="17"/>
                <w:szCs w:val="17"/>
              </w:rPr>
            </w:pPr>
          </w:p>
        </w:tc>
        <w:tc>
          <w:tcPr>
            <w:tcW w:w="2127" w:type="dxa"/>
            <w:gridSpan w:val="2"/>
            <w:tcBorders>
              <w:left w:val="nil"/>
              <w:bottom w:val="single" w:sz="4" w:space="0" w:color="auto"/>
            </w:tcBorders>
          </w:tcPr>
          <w:p w:rsidR="00A92A5F" w:rsidRPr="00293547" w:rsidRDefault="00A92A5F" w:rsidP="00255A8C">
            <w:pPr>
              <w:suppressAutoHyphens/>
              <w:rPr>
                <w:rFonts w:asciiTheme="minorHAnsi" w:hAnsiTheme="minorHAnsi" w:cs="Arial"/>
                <w:sz w:val="17"/>
                <w:szCs w:val="17"/>
              </w:rPr>
            </w:pPr>
          </w:p>
        </w:tc>
      </w:tr>
      <w:tr w:rsidR="00A92A5F" w:rsidRPr="00293547" w:rsidTr="000F283A">
        <w:tc>
          <w:tcPr>
            <w:tcW w:w="2127" w:type="dxa"/>
            <w:gridSpan w:val="2"/>
          </w:tcPr>
          <w:p w:rsidR="00A92A5F" w:rsidRPr="00754BDD" w:rsidRDefault="00A92A5F" w:rsidP="00255A8C">
            <w:pPr>
              <w:suppressAutoHyphens/>
              <w:rPr>
                <w:rFonts w:asciiTheme="minorHAnsi" w:hAnsiTheme="minorHAnsi" w:cs="Arial"/>
                <w:b/>
                <w:sz w:val="17"/>
                <w:szCs w:val="17"/>
              </w:rPr>
            </w:pPr>
            <w:r w:rsidRPr="00754BDD">
              <w:rPr>
                <w:rFonts w:asciiTheme="minorHAnsi" w:hAnsiTheme="minorHAnsi" w:cs="Arial"/>
                <w:b/>
                <w:sz w:val="17"/>
                <w:szCs w:val="17"/>
              </w:rPr>
              <w:t>Dont le siège social est</w:t>
            </w:r>
          </w:p>
        </w:tc>
        <w:tc>
          <w:tcPr>
            <w:tcW w:w="5245" w:type="dxa"/>
            <w:gridSpan w:val="4"/>
            <w:tcBorders>
              <w:right w:val="nil"/>
            </w:tcBorders>
          </w:tcPr>
          <w:p w:rsidR="002B577E" w:rsidRPr="00754BDD" w:rsidRDefault="002B577E" w:rsidP="005E5326">
            <w:pPr>
              <w:suppressAutoHyphens/>
              <w:rPr>
                <w:rFonts w:asciiTheme="minorHAnsi" w:hAnsiTheme="minorHAnsi" w:cs="Arial"/>
                <w:b/>
                <w:sz w:val="17"/>
                <w:szCs w:val="17"/>
              </w:rPr>
            </w:pPr>
          </w:p>
        </w:tc>
        <w:tc>
          <w:tcPr>
            <w:tcW w:w="1275" w:type="dxa"/>
            <w:tcBorders>
              <w:top w:val="single" w:sz="4" w:space="0" w:color="auto"/>
              <w:left w:val="nil"/>
              <w:bottom w:val="single" w:sz="4" w:space="0" w:color="auto"/>
              <w:right w:val="nil"/>
            </w:tcBorders>
          </w:tcPr>
          <w:p w:rsidR="00A92A5F" w:rsidRPr="00293547" w:rsidRDefault="00A92A5F" w:rsidP="00255A8C">
            <w:pPr>
              <w:suppressAutoHyphens/>
              <w:rPr>
                <w:rFonts w:asciiTheme="minorHAnsi" w:hAnsiTheme="minorHAnsi" w:cs="Arial"/>
                <w:sz w:val="17"/>
                <w:szCs w:val="17"/>
              </w:rPr>
            </w:pPr>
          </w:p>
        </w:tc>
        <w:tc>
          <w:tcPr>
            <w:tcW w:w="2127" w:type="dxa"/>
            <w:gridSpan w:val="2"/>
            <w:tcBorders>
              <w:top w:val="single" w:sz="4" w:space="0" w:color="auto"/>
              <w:left w:val="nil"/>
              <w:bottom w:val="single" w:sz="4" w:space="0" w:color="auto"/>
            </w:tcBorders>
          </w:tcPr>
          <w:p w:rsidR="00A92A5F" w:rsidRPr="00293547" w:rsidRDefault="00A92A5F" w:rsidP="00255A8C">
            <w:pPr>
              <w:suppressAutoHyphens/>
              <w:rPr>
                <w:rFonts w:asciiTheme="minorHAnsi" w:hAnsiTheme="minorHAnsi" w:cs="Arial"/>
                <w:sz w:val="17"/>
                <w:szCs w:val="17"/>
              </w:rPr>
            </w:pPr>
          </w:p>
        </w:tc>
      </w:tr>
      <w:tr w:rsidR="000F283A" w:rsidRPr="00293547" w:rsidTr="000F283A">
        <w:tc>
          <w:tcPr>
            <w:tcW w:w="2127" w:type="dxa"/>
            <w:gridSpan w:val="2"/>
          </w:tcPr>
          <w:p w:rsidR="00A92A5F" w:rsidRPr="00293547" w:rsidRDefault="00A92A5F" w:rsidP="00255A8C">
            <w:pPr>
              <w:suppressAutoHyphens/>
              <w:rPr>
                <w:rFonts w:asciiTheme="minorHAnsi" w:hAnsiTheme="minorHAnsi"/>
                <w:sz w:val="17"/>
                <w:szCs w:val="17"/>
              </w:rPr>
            </w:pPr>
            <w:r w:rsidRPr="00293547">
              <w:rPr>
                <w:rFonts w:asciiTheme="minorHAnsi" w:hAnsiTheme="minorHAnsi" w:cs="Arial"/>
                <w:sz w:val="17"/>
                <w:szCs w:val="17"/>
              </w:rPr>
              <w:t xml:space="preserve">Enregistrée au RCS de </w:t>
            </w:r>
          </w:p>
        </w:tc>
        <w:tc>
          <w:tcPr>
            <w:tcW w:w="1276" w:type="dxa"/>
          </w:tcPr>
          <w:p w:rsidR="00A92A5F" w:rsidRPr="00293547" w:rsidRDefault="00A92A5F" w:rsidP="00255A8C">
            <w:pPr>
              <w:suppressAutoHyphens/>
              <w:rPr>
                <w:rFonts w:asciiTheme="minorHAnsi" w:hAnsiTheme="minorHAnsi"/>
                <w:sz w:val="17"/>
                <w:szCs w:val="17"/>
              </w:rPr>
            </w:pPr>
          </w:p>
        </w:tc>
        <w:tc>
          <w:tcPr>
            <w:tcW w:w="1417" w:type="dxa"/>
          </w:tcPr>
          <w:p w:rsidR="00A92A5F" w:rsidRPr="00293547" w:rsidRDefault="00A92A5F" w:rsidP="00255A8C">
            <w:pPr>
              <w:suppressAutoHyphens/>
              <w:rPr>
                <w:rFonts w:asciiTheme="minorHAnsi" w:hAnsiTheme="minorHAnsi"/>
                <w:sz w:val="17"/>
                <w:szCs w:val="17"/>
              </w:rPr>
            </w:pPr>
            <w:r w:rsidRPr="00293547">
              <w:rPr>
                <w:rFonts w:asciiTheme="minorHAnsi" w:hAnsiTheme="minorHAnsi"/>
                <w:sz w:val="17"/>
                <w:szCs w:val="17"/>
              </w:rPr>
              <w:t>Sous le numéro</w:t>
            </w:r>
          </w:p>
        </w:tc>
        <w:tc>
          <w:tcPr>
            <w:tcW w:w="2552" w:type="dxa"/>
            <w:gridSpan w:val="2"/>
            <w:tcBorders>
              <w:right w:val="nil"/>
            </w:tcBorders>
          </w:tcPr>
          <w:p w:rsidR="00A92A5F" w:rsidRPr="00293547" w:rsidRDefault="00A92A5F" w:rsidP="00255A8C">
            <w:pPr>
              <w:suppressAutoHyphens/>
              <w:rPr>
                <w:rFonts w:asciiTheme="minorHAnsi" w:hAnsiTheme="minorHAnsi"/>
                <w:sz w:val="17"/>
                <w:szCs w:val="17"/>
              </w:rPr>
            </w:pPr>
          </w:p>
        </w:tc>
        <w:tc>
          <w:tcPr>
            <w:tcW w:w="1275" w:type="dxa"/>
            <w:tcBorders>
              <w:top w:val="single" w:sz="4" w:space="0" w:color="auto"/>
              <w:left w:val="nil"/>
              <w:bottom w:val="single" w:sz="4" w:space="0" w:color="auto"/>
              <w:right w:val="nil"/>
            </w:tcBorders>
          </w:tcPr>
          <w:p w:rsidR="00A92A5F" w:rsidRPr="00293547" w:rsidRDefault="00A92A5F" w:rsidP="00255A8C">
            <w:pPr>
              <w:suppressAutoHyphens/>
              <w:rPr>
                <w:rFonts w:asciiTheme="minorHAnsi" w:hAnsiTheme="minorHAnsi"/>
                <w:sz w:val="17"/>
                <w:szCs w:val="17"/>
              </w:rPr>
            </w:pPr>
          </w:p>
        </w:tc>
        <w:tc>
          <w:tcPr>
            <w:tcW w:w="2127" w:type="dxa"/>
            <w:gridSpan w:val="2"/>
            <w:tcBorders>
              <w:top w:val="single" w:sz="4" w:space="0" w:color="auto"/>
              <w:left w:val="nil"/>
              <w:bottom w:val="single" w:sz="4" w:space="0" w:color="auto"/>
            </w:tcBorders>
          </w:tcPr>
          <w:p w:rsidR="00A92A5F" w:rsidRPr="00293547" w:rsidRDefault="00A92A5F" w:rsidP="00255A8C">
            <w:pPr>
              <w:suppressAutoHyphens/>
              <w:rPr>
                <w:rFonts w:asciiTheme="minorHAnsi" w:hAnsiTheme="minorHAnsi"/>
                <w:sz w:val="17"/>
                <w:szCs w:val="17"/>
              </w:rPr>
            </w:pPr>
          </w:p>
        </w:tc>
      </w:tr>
      <w:tr w:rsidR="000F283A" w:rsidRPr="00293547" w:rsidTr="000F283A">
        <w:trPr>
          <w:trHeight w:val="299"/>
        </w:trPr>
        <w:tc>
          <w:tcPr>
            <w:tcW w:w="2127" w:type="dxa"/>
            <w:gridSpan w:val="2"/>
          </w:tcPr>
          <w:p w:rsidR="00A92A5F" w:rsidRPr="00293547" w:rsidRDefault="00A92A5F" w:rsidP="00041AED">
            <w:pPr>
              <w:suppressAutoHyphens/>
              <w:rPr>
                <w:rFonts w:asciiTheme="minorHAnsi" w:hAnsiTheme="minorHAnsi"/>
                <w:sz w:val="17"/>
                <w:szCs w:val="17"/>
              </w:rPr>
            </w:pPr>
            <w:r w:rsidRPr="00293547">
              <w:rPr>
                <w:rFonts w:asciiTheme="minorHAnsi" w:hAnsiTheme="minorHAnsi"/>
                <w:sz w:val="17"/>
                <w:szCs w:val="17"/>
              </w:rPr>
              <w:t xml:space="preserve">Représentée par                                                              </w:t>
            </w:r>
          </w:p>
        </w:tc>
        <w:tc>
          <w:tcPr>
            <w:tcW w:w="2693" w:type="dxa"/>
            <w:gridSpan w:val="2"/>
            <w:tcBorders>
              <w:bottom w:val="single" w:sz="4" w:space="0" w:color="auto"/>
            </w:tcBorders>
          </w:tcPr>
          <w:p w:rsidR="00A92A5F" w:rsidRPr="00293547" w:rsidRDefault="00A92A5F" w:rsidP="00255A8C">
            <w:pPr>
              <w:suppressAutoHyphens/>
              <w:rPr>
                <w:rFonts w:asciiTheme="minorHAnsi" w:hAnsiTheme="minorHAnsi"/>
                <w:sz w:val="17"/>
                <w:szCs w:val="17"/>
              </w:rPr>
            </w:pPr>
          </w:p>
        </w:tc>
        <w:tc>
          <w:tcPr>
            <w:tcW w:w="2552" w:type="dxa"/>
            <w:gridSpan w:val="2"/>
            <w:tcBorders>
              <w:bottom w:val="single" w:sz="4" w:space="0" w:color="auto"/>
              <w:right w:val="nil"/>
            </w:tcBorders>
          </w:tcPr>
          <w:p w:rsidR="00A92A5F" w:rsidRPr="00293547" w:rsidRDefault="00A92A5F" w:rsidP="00A92A5F">
            <w:pPr>
              <w:suppressAutoHyphens/>
              <w:rPr>
                <w:rFonts w:asciiTheme="minorHAnsi" w:hAnsiTheme="minorHAnsi"/>
                <w:sz w:val="17"/>
                <w:szCs w:val="17"/>
              </w:rPr>
            </w:pPr>
            <w:r w:rsidRPr="00293547">
              <w:rPr>
                <w:rFonts w:asciiTheme="minorHAnsi" w:hAnsiTheme="minorHAnsi"/>
                <w:sz w:val="17"/>
                <w:szCs w:val="17"/>
              </w:rPr>
              <w:t xml:space="preserve">dûment habilité à cet </w:t>
            </w:r>
            <w:r>
              <w:rPr>
                <w:rFonts w:asciiTheme="minorHAnsi" w:hAnsiTheme="minorHAnsi"/>
                <w:sz w:val="17"/>
                <w:szCs w:val="17"/>
              </w:rPr>
              <w:t>e</w:t>
            </w:r>
            <w:r w:rsidRPr="00293547">
              <w:rPr>
                <w:rFonts w:asciiTheme="minorHAnsi" w:hAnsiTheme="minorHAnsi"/>
                <w:sz w:val="17"/>
                <w:szCs w:val="17"/>
              </w:rPr>
              <w:t>ffet,</w:t>
            </w:r>
          </w:p>
        </w:tc>
        <w:tc>
          <w:tcPr>
            <w:tcW w:w="1275" w:type="dxa"/>
            <w:tcBorders>
              <w:top w:val="single" w:sz="4" w:space="0" w:color="auto"/>
              <w:left w:val="nil"/>
              <w:bottom w:val="single" w:sz="4" w:space="0" w:color="auto"/>
              <w:right w:val="nil"/>
            </w:tcBorders>
          </w:tcPr>
          <w:p w:rsidR="00A92A5F" w:rsidRPr="00293547" w:rsidRDefault="00A92A5F" w:rsidP="00255A8C">
            <w:pPr>
              <w:suppressAutoHyphens/>
              <w:rPr>
                <w:rFonts w:asciiTheme="minorHAnsi" w:hAnsiTheme="minorHAnsi"/>
                <w:sz w:val="17"/>
                <w:szCs w:val="17"/>
              </w:rPr>
            </w:pPr>
          </w:p>
        </w:tc>
        <w:tc>
          <w:tcPr>
            <w:tcW w:w="2127" w:type="dxa"/>
            <w:gridSpan w:val="2"/>
            <w:tcBorders>
              <w:top w:val="single" w:sz="4" w:space="0" w:color="auto"/>
              <w:left w:val="nil"/>
              <w:bottom w:val="single" w:sz="4" w:space="0" w:color="auto"/>
            </w:tcBorders>
          </w:tcPr>
          <w:p w:rsidR="00A92A5F" w:rsidRPr="00293547" w:rsidRDefault="00A92A5F" w:rsidP="00255A8C">
            <w:pPr>
              <w:suppressAutoHyphens/>
              <w:rPr>
                <w:rFonts w:asciiTheme="minorHAnsi" w:hAnsiTheme="minorHAnsi"/>
                <w:sz w:val="17"/>
                <w:szCs w:val="17"/>
              </w:rPr>
            </w:pPr>
          </w:p>
        </w:tc>
      </w:tr>
      <w:tr w:rsidR="000F283A" w:rsidRPr="00293547" w:rsidTr="00A20C46">
        <w:trPr>
          <w:trHeight w:val="299"/>
        </w:trPr>
        <w:tc>
          <w:tcPr>
            <w:tcW w:w="2127" w:type="dxa"/>
            <w:gridSpan w:val="2"/>
          </w:tcPr>
          <w:p w:rsidR="000F283A" w:rsidRPr="00293547" w:rsidRDefault="000F283A" w:rsidP="000F283A">
            <w:pPr>
              <w:suppressAutoHyphens/>
              <w:rPr>
                <w:rFonts w:asciiTheme="minorHAnsi" w:hAnsiTheme="minorHAnsi"/>
                <w:sz w:val="17"/>
                <w:szCs w:val="17"/>
              </w:rPr>
            </w:pPr>
            <w:r>
              <w:rPr>
                <w:rFonts w:asciiTheme="minorHAnsi" w:hAnsiTheme="minorHAnsi"/>
                <w:sz w:val="17"/>
                <w:szCs w:val="17"/>
              </w:rPr>
              <w:t>Lieu de collecte si différent</w:t>
            </w:r>
          </w:p>
        </w:tc>
        <w:tc>
          <w:tcPr>
            <w:tcW w:w="8647" w:type="dxa"/>
            <w:gridSpan w:val="7"/>
            <w:tcBorders>
              <w:bottom w:val="single" w:sz="4" w:space="0" w:color="auto"/>
            </w:tcBorders>
          </w:tcPr>
          <w:p w:rsidR="00186B60" w:rsidRPr="00293547" w:rsidRDefault="00186B60" w:rsidP="000F283A">
            <w:pPr>
              <w:suppressAutoHyphens/>
              <w:rPr>
                <w:rFonts w:asciiTheme="minorHAnsi" w:hAnsiTheme="minorHAnsi"/>
                <w:sz w:val="17"/>
                <w:szCs w:val="17"/>
              </w:rPr>
            </w:pPr>
          </w:p>
        </w:tc>
      </w:tr>
    </w:tbl>
    <w:p w:rsidR="00293547" w:rsidRPr="0051300F" w:rsidRDefault="00293547" w:rsidP="00BD4808">
      <w:pPr>
        <w:suppressAutoHyphens/>
        <w:ind w:left="705" w:hanging="705"/>
        <w:rPr>
          <w:rFonts w:asciiTheme="minorHAnsi" w:hAnsiTheme="minorHAnsi" w:cs="Arial"/>
          <w:b/>
          <w:sz w:val="16"/>
          <w:szCs w:val="16"/>
        </w:rPr>
      </w:pPr>
    </w:p>
    <w:p w:rsidR="000F6DE5" w:rsidRPr="00293547" w:rsidRDefault="000F6DE5" w:rsidP="00BD4808">
      <w:pPr>
        <w:suppressAutoHyphens/>
        <w:ind w:left="705" w:hanging="705"/>
        <w:rPr>
          <w:rFonts w:asciiTheme="minorHAnsi" w:hAnsiTheme="minorHAnsi" w:cs="Arial"/>
          <w:sz w:val="17"/>
          <w:szCs w:val="17"/>
        </w:rPr>
      </w:pPr>
      <w:r w:rsidRPr="00293547">
        <w:rPr>
          <w:rFonts w:asciiTheme="minorHAnsi" w:hAnsiTheme="minorHAnsi"/>
          <w:sz w:val="17"/>
          <w:szCs w:val="17"/>
        </w:rPr>
        <w:t>Ci</w:t>
      </w:r>
      <w:r w:rsidR="008730FF" w:rsidRPr="00293547">
        <w:rPr>
          <w:rFonts w:asciiTheme="minorHAnsi" w:hAnsiTheme="minorHAnsi"/>
          <w:sz w:val="17"/>
          <w:szCs w:val="17"/>
        </w:rPr>
        <w:t>-</w:t>
      </w:r>
      <w:r w:rsidRPr="00293547">
        <w:rPr>
          <w:rFonts w:asciiTheme="minorHAnsi" w:hAnsiTheme="minorHAnsi"/>
          <w:sz w:val="17"/>
          <w:szCs w:val="17"/>
        </w:rPr>
        <w:t>après désignée « </w:t>
      </w:r>
      <w:r w:rsidRPr="00293547">
        <w:rPr>
          <w:rFonts w:asciiTheme="minorHAnsi" w:hAnsiTheme="minorHAnsi"/>
          <w:b/>
          <w:sz w:val="17"/>
          <w:szCs w:val="17"/>
        </w:rPr>
        <w:t xml:space="preserve">le </w:t>
      </w:r>
      <w:r w:rsidR="009030E4">
        <w:rPr>
          <w:rFonts w:asciiTheme="minorHAnsi" w:hAnsiTheme="minorHAnsi"/>
          <w:b/>
          <w:sz w:val="17"/>
          <w:szCs w:val="17"/>
        </w:rPr>
        <w:t>Client</w:t>
      </w:r>
      <w:r w:rsidRPr="00293547">
        <w:rPr>
          <w:rFonts w:asciiTheme="minorHAnsi" w:hAnsiTheme="minorHAnsi"/>
          <w:sz w:val="17"/>
          <w:szCs w:val="17"/>
        </w:rPr>
        <w:t> »</w:t>
      </w:r>
      <w:r w:rsidRPr="00293547">
        <w:rPr>
          <w:rFonts w:asciiTheme="minorHAnsi" w:hAnsiTheme="minorHAnsi"/>
          <w:sz w:val="17"/>
          <w:szCs w:val="17"/>
        </w:rPr>
        <w:tab/>
      </w:r>
      <w:r w:rsidRPr="00293547">
        <w:rPr>
          <w:rFonts w:asciiTheme="minorHAnsi" w:hAnsiTheme="minorHAnsi"/>
          <w:sz w:val="17"/>
          <w:szCs w:val="17"/>
        </w:rPr>
        <w:tab/>
      </w:r>
      <w:r w:rsidRPr="00293547">
        <w:rPr>
          <w:rFonts w:asciiTheme="minorHAnsi" w:hAnsiTheme="minorHAnsi"/>
          <w:sz w:val="17"/>
          <w:szCs w:val="17"/>
        </w:rPr>
        <w:tab/>
      </w:r>
      <w:r w:rsidRPr="00293547">
        <w:rPr>
          <w:rFonts w:asciiTheme="minorHAnsi" w:hAnsiTheme="minorHAnsi"/>
          <w:sz w:val="17"/>
          <w:szCs w:val="17"/>
        </w:rPr>
        <w:tab/>
      </w:r>
      <w:r w:rsidRPr="00293547">
        <w:rPr>
          <w:rFonts w:asciiTheme="minorHAnsi" w:hAnsiTheme="minorHAnsi"/>
          <w:sz w:val="17"/>
          <w:szCs w:val="17"/>
        </w:rPr>
        <w:tab/>
      </w:r>
      <w:r w:rsidRPr="00293547">
        <w:rPr>
          <w:rFonts w:asciiTheme="minorHAnsi" w:hAnsiTheme="minorHAnsi"/>
          <w:sz w:val="17"/>
          <w:szCs w:val="17"/>
        </w:rPr>
        <w:tab/>
      </w:r>
      <w:r w:rsidRPr="00293547">
        <w:rPr>
          <w:rFonts w:asciiTheme="minorHAnsi" w:hAnsiTheme="minorHAnsi"/>
          <w:sz w:val="17"/>
          <w:szCs w:val="17"/>
        </w:rPr>
        <w:tab/>
      </w:r>
      <w:r w:rsidRPr="00293547">
        <w:rPr>
          <w:rFonts w:asciiTheme="minorHAnsi" w:hAnsiTheme="minorHAnsi" w:cs="Arial"/>
          <w:sz w:val="17"/>
          <w:szCs w:val="17"/>
        </w:rPr>
        <w:t>D’autre part,</w:t>
      </w:r>
    </w:p>
    <w:p w:rsidR="007B2DB9" w:rsidRDefault="000F6DE5" w:rsidP="00243E6D">
      <w:pPr>
        <w:suppressAutoHyphens/>
        <w:spacing w:after="40"/>
        <w:ind w:firstLine="709"/>
        <w:rPr>
          <w:rFonts w:asciiTheme="minorHAnsi" w:hAnsiTheme="minorHAnsi"/>
          <w:sz w:val="17"/>
          <w:szCs w:val="17"/>
        </w:rPr>
      </w:pPr>
      <w:r w:rsidRPr="00293547">
        <w:rPr>
          <w:rFonts w:asciiTheme="minorHAnsi" w:hAnsiTheme="minorHAnsi"/>
          <w:sz w:val="17"/>
          <w:szCs w:val="17"/>
        </w:rPr>
        <w:t>Ci</w:t>
      </w:r>
      <w:r w:rsidR="008730FF" w:rsidRPr="00293547">
        <w:rPr>
          <w:rFonts w:asciiTheme="minorHAnsi" w:hAnsiTheme="minorHAnsi"/>
          <w:sz w:val="17"/>
          <w:szCs w:val="17"/>
        </w:rPr>
        <w:t>-</w:t>
      </w:r>
      <w:r w:rsidRPr="00293547">
        <w:rPr>
          <w:rFonts w:asciiTheme="minorHAnsi" w:hAnsiTheme="minorHAnsi"/>
          <w:sz w:val="17"/>
          <w:szCs w:val="17"/>
        </w:rPr>
        <w:t>après collectivement désignés « Parties »</w:t>
      </w:r>
    </w:p>
    <w:p w:rsidR="00293547" w:rsidRPr="0051300F" w:rsidRDefault="00293547" w:rsidP="00243E6D">
      <w:pPr>
        <w:suppressAutoHyphens/>
        <w:spacing w:after="40"/>
        <w:ind w:firstLine="709"/>
        <w:rPr>
          <w:rFonts w:asciiTheme="minorHAnsi" w:hAnsiTheme="minorHAnsi"/>
          <w:sz w:val="16"/>
          <w:szCs w:val="16"/>
        </w:rPr>
      </w:pPr>
    </w:p>
    <w:p w:rsidR="000138BF" w:rsidRPr="00293547" w:rsidRDefault="000138BF" w:rsidP="00CA216D">
      <w:pPr>
        <w:pStyle w:val="AKGTitrearticlecontrat"/>
        <w:pBdr>
          <w:bottom w:val="single" w:sz="4" w:space="1" w:color="auto"/>
        </w:pBdr>
        <w:rPr>
          <w:sz w:val="17"/>
          <w:szCs w:val="17"/>
          <w:u w:val="none"/>
        </w:rPr>
      </w:pPr>
      <w:r w:rsidRPr="00293547">
        <w:rPr>
          <w:sz w:val="17"/>
          <w:szCs w:val="17"/>
          <w:u w:val="none"/>
        </w:rPr>
        <w:t>Art</w:t>
      </w:r>
      <w:r w:rsidR="001D5327" w:rsidRPr="00293547">
        <w:rPr>
          <w:sz w:val="17"/>
          <w:szCs w:val="17"/>
          <w:u w:val="none"/>
        </w:rPr>
        <w:t>icle</w:t>
      </w:r>
      <w:r w:rsidR="00A02CDC" w:rsidRPr="00293547">
        <w:rPr>
          <w:sz w:val="17"/>
          <w:szCs w:val="17"/>
          <w:u w:val="none"/>
        </w:rPr>
        <w:t xml:space="preserve"> 1</w:t>
      </w:r>
      <w:r w:rsidRPr="00293547">
        <w:rPr>
          <w:sz w:val="17"/>
          <w:szCs w:val="17"/>
          <w:u w:val="none"/>
        </w:rPr>
        <w:t xml:space="preserve"> – Objet </w:t>
      </w:r>
      <w:r w:rsidR="00B14FF6">
        <w:rPr>
          <w:sz w:val="17"/>
          <w:szCs w:val="17"/>
          <w:u w:val="none"/>
        </w:rPr>
        <w:t>du Contrat</w:t>
      </w:r>
      <w:r w:rsidRPr="00293547">
        <w:rPr>
          <w:sz w:val="17"/>
          <w:szCs w:val="17"/>
          <w:u w:val="none"/>
        </w:rPr>
        <w:t xml:space="preserve"> </w:t>
      </w:r>
    </w:p>
    <w:p w:rsidR="00293547" w:rsidRPr="0051300F" w:rsidRDefault="00293547" w:rsidP="00AB2DFF">
      <w:pPr>
        <w:pStyle w:val="AKGCorpsducontrat"/>
        <w:rPr>
          <w:rFonts w:eastAsia="SimSun" w:cstheme="minorHAnsi"/>
          <w:bCs/>
          <w:sz w:val="16"/>
          <w:szCs w:val="16"/>
          <w:lang w:eastAsia="zh-CN"/>
        </w:rPr>
      </w:pPr>
    </w:p>
    <w:p w:rsidR="00293547" w:rsidRPr="000365E5" w:rsidRDefault="00293547" w:rsidP="00293547">
      <w:pPr>
        <w:pStyle w:val="AKGCorpsducontrat"/>
        <w:rPr>
          <w:rFonts w:eastAsia="SimSun" w:cstheme="minorHAnsi"/>
          <w:bCs/>
          <w:sz w:val="17"/>
          <w:szCs w:val="17"/>
          <w:lang w:eastAsia="zh-CN"/>
        </w:rPr>
      </w:pPr>
      <w:r w:rsidRPr="000365E5">
        <w:rPr>
          <w:rFonts w:eastAsia="SimSun" w:cstheme="minorHAnsi"/>
          <w:bCs/>
          <w:sz w:val="17"/>
          <w:szCs w:val="17"/>
          <w:lang w:eastAsia="zh-CN"/>
        </w:rPr>
        <w:t xml:space="preserve">La société ATEMAX France s’engage à fournir au </w:t>
      </w:r>
      <w:r w:rsidR="009030E4">
        <w:rPr>
          <w:rFonts w:eastAsia="SimSun" w:cstheme="minorHAnsi"/>
          <w:bCs/>
          <w:sz w:val="17"/>
          <w:szCs w:val="17"/>
          <w:lang w:eastAsia="zh-CN"/>
        </w:rPr>
        <w:t>Client</w:t>
      </w:r>
      <w:r w:rsidRPr="000365E5">
        <w:rPr>
          <w:rFonts w:eastAsia="SimSun" w:cstheme="minorHAnsi"/>
          <w:bCs/>
          <w:sz w:val="17"/>
          <w:szCs w:val="17"/>
          <w:lang w:eastAsia="zh-CN"/>
        </w:rPr>
        <w:t xml:space="preserve"> des prestations de collecte et de traitement de ses COPRODUITS, ci-après dénommées les « PRESTATIONS », conformément à la loi et à la règlementation en vigueur et </w:t>
      </w:r>
      <w:r>
        <w:rPr>
          <w:rFonts w:eastAsia="SimSun" w:cstheme="minorHAnsi"/>
          <w:bCs/>
          <w:sz w:val="17"/>
          <w:szCs w:val="17"/>
          <w:lang w:eastAsia="zh-CN"/>
        </w:rPr>
        <w:t>en particulier</w:t>
      </w:r>
      <w:r w:rsidR="00AB2DFF">
        <w:rPr>
          <w:rFonts w:eastAsia="SimSun" w:cstheme="minorHAnsi"/>
          <w:bCs/>
          <w:sz w:val="17"/>
          <w:szCs w:val="17"/>
          <w:lang w:eastAsia="zh-CN"/>
        </w:rPr>
        <w:t>, à l’article L. 226-3 du Code Rural</w:t>
      </w:r>
      <w:r w:rsidR="002B78F9">
        <w:rPr>
          <w:rFonts w:eastAsia="SimSun" w:cstheme="minorHAnsi"/>
          <w:bCs/>
          <w:sz w:val="17"/>
          <w:szCs w:val="17"/>
          <w:lang w:eastAsia="zh-CN"/>
        </w:rPr>
        <w:t>,</w:t>
      </w:r>
      <w:r>
        <w:rPr>
          <w:rFonts w:eastAsia="SimSun" w:cstheme="minorHAnsi"/>
          <w:bCs/>
          <w:sz w:val="17"/>
          <w:szCs w:val="17"/>
          <w:lang w:eastAsia="zh-CN"/>
        </w:rPr>
        <w:t xml:space="preserve"> au règlement (C</w:t>
      </w:r>
      <w:r w:rsidRPr="000365E5">
        <w:rPr>
          <w:rFonts w:eastAsia="SimSun" w:cstheme="minorHAnsi"/>
          <w:bCs/>
          <w:sz w:val="17"/>
          <w:szCs w:val="17"/>
          <w:lang w:eastAsia="zh-CN"/>
        </w:rPr>
        <w:t>E) n° 1069/2009. ATEMAX France dispose des moyens de colle</w:t>
      </w:r>
      <w:r>
        <w:rPr>
          <w:rFonts w:eastAsia="SimSun" w:cstheme="minorHAnsi"/>
          <w:bCs/>
          <w:sz w:val="17"/>
          <w:szCs w:val="17"/>
          <w:lang w:eastAsia="zh-CN"/>
        </w:rPr>
        <w:t>cte et des unités de traitement</w:t>
      </w:r>
      <w:r w:rsidRPr="000365E5">
        <w:rPr>
          <w:rFonts w:eastAsia="SimSun" w:cstheme="minorHAnsi"/>
          <w:bCs/>
          <w:sz w:val="17"/>
          <w:szCs w:val="17"/>
          <w:lang w:eastAsia="zh-CN"/>
        </w:rPr>
        <w:t xml:space="preserve"> requis par la loi et les règlements en vigueur pour exécuter les PRESTATIONS. </w:t>
      </w:r>
    </w:p>
    <w:p w:rsidR="00293547" w:rsidRPr="000365E5" w:rsidRDefault="00293547" w:rsidP="00293547">
      <w:pPr>
        <w:pStyle w:val="AKGCorpsducontrat"/>
        <w:rPr>
          <w:rFonts w:eastAsia="SimSun" w:cstheme="minorHAnsi"/>
          <w:bCs/>
          <w:sz w:val="17"/>
          <w:szCs w:val="17"/>
          <w:lang w:eastAsia="zh-CN"/>
        </w:rPr>
      </w:pPr>
      <w:r w:rsidRPr="000365E5">
        <w:rPr>
          <w:rFonts w:eastAsia="SimSun" w:cstheme="minorHAnsi"/>
          <w:bCs/>
          <w:sz w:val="17"/>
          <w:szCs w:val="17"/>
          <w:lang w:eastAsia="zh-CN"/>
        </w:rPr>
        <w:t xml:space="preserve">En cas d’épizootie ou de tout autre cas sanitaire nécessitant des mesures de précaution, le </w:t>
      </w:r>
      <w:r w:rsidR="009030E4">
        <w:rPr>
          <w:rFonts w:eastAsia="SimSun" w:cstheme="minorHAnsi"/>
          <w:bCs/>
          <w:sz w:val="17"/>
          <w:szCs w:val="17"/>
          <w:lang w:eastAsia="zh-CN"/>
        </w:rPr>
        <w:t>Client</w:t>
      </w:r>
      <w:r w:rsidRPr="000365E5">
        <w:rPr>
          <w:rFonts w:eastAsia="SimSun" w:cstheme="minorHAnsi"/>
          <w:bCs/>
          <w:sz w:val="17"/>
          <w:szCs w:val="17"/>
          <w:lang w:eastAsia="zh-CN"/>
        </w:rPr>
        <w:t xml:space="preserve"> informera sans délais ATEMAX. Les décisions des Autorités administratives seront également formellement transmises sans délai à ATEMAX.</w:t>
      </w:r>
    </w:p>
    <w:p w:rsidR="00243E6D" w:rsidRPr="0051300F" w:rsidRDefault="00243E6D" w:rsidP="000138BF">
      <w:pPr>
        <w:pStyle w:val="AKGCorpsducontrat"/>
        <w:rPr>
          <w:sz w:val="16"/>
          <w:szCs w:val="16"/>
        </w:rPr>
      </w:pPr>
    </w:p>
    <w:p w:rsidR="00A02CDC" w:rsidRPr="00293547" w:rsidRDefault="00A02CDC" w:rsidP="00CA216D">
      <w:pPr>
        <w:pStyle w:val="AKGTitrearticlecontrat"/>
        <w:pBdr>
          <w:bottom w:val="single" w:sz="4" w:space="1" w:color="auto"/>
        </w:pBdr>
        <w:rPr>
          <w:sz w:val="17"/>
          <w:szCs w:val="17"/>
          <w:u w:val="none"/>
        </w:rPr>
      </w:pPr>
      <w:r w:rsidRPr="00293547">
        <w:rPr>
          <w:sz w:val="17"/>
          <w:szCs w:val="17"/>
          <w:u w:val="none"/>
        </w:rPr>
        <w:t>Art</w:t>
      </w:r>
      <w:r w:rsidR="00CA216D" w:rsidRPr="00293547">
        <w:rPr>
          <w:sz w:val="17"/>
          <w:szCs w:val="17"/>
          <w:u w:val="none"/>
        </w:rPr>
        <w:t>icle</w:t>
      </w:r>
      <w:r w:rsidRPr="00293547">
        <w:rPr>
          <w:sz w:val="17"/>
          <w:szCs w:val="17"/>
          <w:u w:val="none"/>
        </w:rPr>
        <w:t xml:space="preserve"> 2 – Nature des </w:t>
      </w:r>
      <w:r w:rsidR="003B16F9" w:rsidRPr="00293547">
        <w:rPr>
          <w:sz w:val="17"/>
          <w:szCs w:val="17"/>
          <w:u w:val="none"/>
        </w:rPr>
        <w:t>co</w:t>
      </w:r>
      <w:r w:rsidRPr="00293547">
        <w:rPr>
          <w:sz w:val="17"/>
          <w:szCs w:val="17"/>
          <w:u w:val="none"/>
        </w:rPr>
        <w:t>produits</w:t>
      </w:r>
    </w:p>
    <w:p w:rsidR="00293547" w:rsidRDefault="00293547" w:rsidP="00293547">
      <w:pPr>
        <w:pStyle w:val="AKGTitrearticlecontrat"/>
        <w:ind w:firstLine="709"/>
        <w:rPr>
          <w:sz w:val="17"/>
          <w:szCs w:val="17"/>
          <w:u w:val="none"/>
        </w:rPr>
      </w:pPr>
      <w:r w:rsidRPr="000365E5">
        <w:rPr>
          <w:sz w:val="17"/>
          <w:szCs w:val="17"/>
          <w:u w:val="none"/>
        </w:rPr>
        <w:sym w:font="Wingdings" w:char="F071"/>
      </w:r>
      <w:r w:rsidRPr="000365E5">
        <w:rPr>
          <w:sz w:val="17"/>
          <w:szCs w:val="17"/>
          <w:u w:val="none"/>
        </w:rPr>
        <w:t xml:space="preserve"> COPRODUITS CAT 1</w:t>
      </w:r>
      <w:r w:rsidRPr="000365E5">
        <w:rPr>
          <w:sz w:val="17"/>
          <w:szCs w:val="17"/>
          <w:u w:val="none"/>
        </w:rPr>
        <w:tab/>
      </w:r>
      <w:r w:rsidRPr="000365E5">
        <w:rPr>
          <w:sz w:val="17"/>
          <w:szCs w:val="17"/>
          <w:u w:val="none"/>
        </w:rPr>
        <w:tab/>
      </w:r>
      <w:r w:rsidRPr="000365E5">
        <w:rPr>
          <w:sz w:val="17"/>
          <w:szCs w:val="17"/>
          <w:u w:val="none"/>
        </w:rPr>
        <w:tab/>
      </w:r>
      <w:r w:rsidRPr="000365E5">
        <w:rPr>
          <w:sz w:val="17"/>
          <w:szCs w:val="17"/>
          <w:u w:val="none"/>
        </w:rPr>
        <w:tab/>
      </w:r>
      <w:r w:rsidRPr="000365E5">
        <w:rPr>
          <w:sz w:val="17"/>
          <w:szCs w:val="17"/>
          <w:u w:val="none"/>
        </w:rPr>
        <w:tab/>
      </w:r>
      <w:r w:rsidRPr="000365E5">
        <w:rPr>
          <w:sz w:val="17"/>
          <w:szCs w:val="17"/>
          <w:u w:val="none"/>
        </w:rPr>
        <w:sym w:font="Wingdings" w:char="F071"/>
      </w:r>
      <w:r w:rsidRPr="000365E5">
        <w:rPr>
          <w:sz w:val="17"/>
          <w:szCs w:val="17"/>
          <w:u w:val="none"/>
        </w:rPr>
        <w:t xml:space="preserve"> COPRODUITS CAT 2</w:t>
      </w:r>
    </w:p>
    <w:p w:rsidR="00AB2DFF" w:rsidRPr="0051300F" w:rsidRDefault="00AB2DFF" w:rsidP="00293547">
      <w:pPr>
        <w:pStyle w:val="AKGTitrearticlecontrat"/>
        <w:ind w:firstLine="709"/>
        <w:rPr>
          <w:sz w:val="16"/>
          <w:szCs w:val="16"/>
          <w:u w:val="none"/>
        </w:rPr>
      </w:pPr>
    </w:p>
    <w:p w:rsidR="00293547" w:rsidRPr="000365E5" w:rsidRDefault="00293547" w:rsidP="00293547">
      <w:pPr>
        <w:pStyle w:val="AKGTitrearticlecontrat"/>
        <w:ind w:firstLine="709"/>
        <w:rPr>
          <w:b w:val="0"/>
          <w:sz w:val="17"/>
          <w:szCs w:val="17"/>
          <w:u w:val="none"/>
        </w:rPr>
      </w:pPr>
      <w:r w:rsidRPr="000365E5">
        <w:rPr>
          <w:sz w:val="17"/>
          <w:szCs w:val="17"/>
          <w:u w:val="none"/>
        </w:rPr>
        <w:sym w:font="Wingdings" w:char="F071"/>
      </w:r>
      <w:r w:rsidRPr="000365E5">
        <w:rPr>
          <w:sz w:val="17"/>
          <w:szCs w:val="17"/>
          <w:u w:val="none"/>
        </w:rPr>
        <w:t xml:space="preserve"> Autres à préciser</w:t>
      </w:r>
      <w:r w:rsidRPr="000365E5">
        <w:rPr>
          <w:b w:val="0"/>
          <w:sz w:val="17"/>
          <w:szCs w:val="17"/>
          <w:u w:val="none"/>
        </w:rPr>
        <w:t> : ________________________________</w:t>
      </w:r>
      <w:r w:rsidR="00A92A5F">
        <w:rPr>
          <w:b w:val="0"/>
          <w:sz w:val="17"/>
          <w:szCs w:val="17"/>
          <w:u w:val="none"/>
        </w:rPr>
        <w:tab/>
      </w:r>
      <w:r w:rsidR="00A92A5F">
        <w:rPr>
          <w:b w:val="0"/>
          <w:sz w:val="17"/>
          <w:szCs w:val="17"/>
          <w:u w:val="none"/>
        </w:rPr>
        <w:tab/>
      </w:r>
      <w:r w:rsidR="00A92A5F" w:rsidRPr="00F6078D">
        <w:rPr>
          <w:sz w:val="17"/>
          <w:szCs w:val="17"/>
          <w:u w:val="none"/>
        </w:rPr>
        <w:sym w:font="Wingdings" w:char="F071"/>
      </w:r>
      <w:r w:rsidR="00A92A5F" w:rsidRPr="000365E5">
        <w:rPr>
          <w:sz w:val="17"/>
          <w:szCs w:val="17"/>
          <w:u w:val="none"/>
        </w:rPr>
        <w:t xml:space="preserve"> </w:t>
      </w:r>
      <w:r w:rsidR="00A92A5F">
        <w:rPr>
          <w:sz w:val="17"/>
          <w:szCs w:val="17"/>
          <w:u w:val="none"/>
        </w:rPr>
        <w:t>DECHETS DE CHASSE (détruits par incinération)</w:t>
      </w:r>
    </w:p>
    <w:p w:rsidR="00D40225" w:rsidRPr="00293547" w:rsidRDefault="00D40225" w:rsidP="00D40225">
      <w:pPr>
        <w:pStyle w:val="AKGTitrearticlecontrat"/>
        <w:ind w:firstLine="709"/>
        <w:rPr>
          <w:b w:val="0"/>
          <w:sz w:val="17"/>
          <w:szCs w:val="17"/>
          <w:u w:val="none"/>
        </w:rPr>
      </w:pPr>
    </w:p>
    <w:p w:rsidR="00A02CDC" w:rsidRPr="00293547" w:rsidRDefault="00A02CDC" w:rsidP="00A14593">
      <w:pPr>
        <w:pStyle w:val="AKGTitrearticlecontrat"/>
        <w:pBdr>
          <w:bottom w:val="single" w:sz="4" w:space="3" w:color="auto"/>
        </w:pBdr>
        <w:rPr>
          <w:sz w:val="17"/>
          <w:szCs w:val="17"/>
          <w:u w:val="none"/>
        </w:rPr>
      </w:pPr>
      <w:r w:rsidRPr="00293547">
        <w:rPr>
          <w:sz w:val="17"/>
          <w:szCs w:val="17"/>
          <w:u w:val="none"/>
        </w:rPr>
        <w:t>Article 3</w:t>
      </w:r>
      <w:r w:rsidR="000138BF" w:rsidRPr="00293547">
        <w:rPr>
          <w:sz w:val="17"/>
          <w:szCs w:val="17"/>
          <w:u w:val="none"/>
        </w:rPr>
        <w:t xml:space="preserve"> – Prix</w:t>
      </w:r>
    </w:p>
    <w:p w:rsidR="002F57A1" w:rsidRDefault="004D3121" w:rsidP="00820FA6">
      <w:pPr>
        <w:pStyle w:val="AKGTitrearticlecontrat"/>
        <w:numPr>
          <w:ilvl w:val="0"/>
          <w:numId w:val="18"/>
        </w:numPr>
        <w:rPr>
          <w:sz w:val="17"/>
          <w:szCs w:val="17"/>
          <w:u w:val="none"/>
        </w:rPr>
      </w:pPr>
      <w:r>
        <w:rPr>
          <w:rFonts w:asciiTheme="minorHAnsi" w:hAnsiTheme="minorHAnsi"/>
          <w:sz w:val="17"/>
          <w:szCs w:val="17"/>
        </w:rPr>
        <w:sym w:font="Wingdings" w:char="F071"/>
      </w:r>
      <w:r w:rsidR="002B4F6D" w:rsidRPr="002F57A1">
        <w:rPr>
          <w:rFonts w:asciiTheme="minorHAnsi" w:hAnsiTheme="minorHAnsi"/>
          <w:color w:val="FF0000"/>
          <w:sz w:val="17"/>
          <w:szCs w:val="17"/>
        </w:rPr>
        <w:t xml:space="preserve"> </w:t>
      </w:r>
      <w:r w:rsidR="00293547" w:rsidRPr="00754BDD">
        <w:rPr>
          <w:b w:val="0"/>
          <w:sz w:val="17"/>
          <w:szCs w:val="17"/>
          <w:u w:val="none"/>
        </w:rPr>
        <w:t>Fo</w:t>
      </w:r>
      <w:r w:rsidR="00620AF0" w:rsidRPr="00754BDD">
        <w:rPr>
          <w:b w:val="0"/>
          <w:sz w:val="17"/>
          <w:szCs w:val="17"/>
          <w:u w:val="none"/>
        </w:rPr>
        <w:t xml:space="preserve">rfait par enlèvement jusqu’à </w:t>
      </w:r>
      <w:r w:rsidR="002F57A1" w:rsidRPr="00754BDD">
        <w:rPr>
          <w:b w:val="0"/>
          <w:sz w:val="17"/>
          <w:szCs w:val="17"/>
          <w:u w:val="none"/>
        </w:rPr>
        <w:t>200</w:t>
      </w:r>
      <w:r w:rsidR="00293547" w:rsidRPr="00754BDD">
        <w:rPr>
          <w:b w:val="0"/>
          <w:sz w:val="17"/>
          <w:szCs w:val="17"/>
          <w:u w:val="none"/>
        </w:rPr>
        <w:t xml:space="preserve"> </w:t>
      </w:r>
      <w:proofErr w:type="spellStart"/>
      <w:r w:rsidR="00620AF0" w:rsidRPr="00754BDD">
        <w:rPr>
          <w:b w:val="0"/>
          <w:sz w:val="17"/>
          <w:szCs w:val="17"/>
          <w:u w:val="none"/>
        </w:rPr>
        <w:t>Kgs</w:t>
      </w:r>
      <w:proofErr w:type="spellEnd"/>
      <w:r w:rsidR="00293547" w:rsidRPr="002F57A1">
        <w:rPr>
          <w:sz w:val="17"/>
          <w:szCs w:val="17"/>
          <w:u w:val="none"/>
        </w:rPr>
        <w:t xml:space="preserve"> </w:t>
      </w:r>
      <w:r w:rsidR="00293547" w:rsidRPr="00EF079E">
        <w:rPr>
          <w:sz w:val="17"/>
          <w:szCs w:val="17"/>
          <w:u w:val="none"/>
        </w:rPr>
        <w:t xml:space="preserve">:  </w:t>
      </w:r>
      <w:r w:rsidR="00293547" w:rsidRPr="002F57A1">
        <w:rPr>
          <w:sz w:val="17"/>
          <w:szCs w:val="17"/>
          <w:u w:val="none"/>
        </w:rPr>
        <w:t xml:space="preserve">€ H.T. </w:t>
      </w:r>
      <w:r w:rsidR="00A92A5F" w:rsidRPr="002F57A1">
        <w:rPr>
          <w:sz w:val="17"/>
          <w:szCs w:val="17"/>
          <w:u w:val="none"/>
        </w:rPr>
        <w:t xml:space="preserve"> </w:t>
      </w:r>
      <w:r w:rsidR="00AB2DFF" w:rsidRPr="002F57A1">
        <w:rPr>
          <w:sz w:val="17"/>
          <w:szCs w:val="17"/>
          <w:u w:val="none"/>
        </w:rPr>
        <w:tab/>
      </w:r>
    </w:p>
    <w:p w:rsidR="00293547" w:rsidRDefault="002F57A1" w:rsidP="00820FA6">
      <w:pPr>
        <w:pStyle w:val="AKGTitrearticlecontrat"/>
        <w:numPr>
          <w:ilvl w:val="0"/>
          <w:numId w:val="18"/>
        </w:numPr>
        <w:rPr>
          <w:sz w:val="17"/>
          <w:szCs w:val="17"/>
          <w:u w:val="none"/>
        </w:rPr>
      </w:pPr>
      <w:r w:rsidRPr="00754BDD">
        <w:rPr>
          <w:b w:val="0"/>
          <w:sz w:val="17"/>
          <w:szCs w:val="17"/>
          <w:u w:val="none"/>
        </w:rPr>
        <w:t xml:space="preserve">     </w:t>
      </w:r>
      <w:r w:rsidR="00293547" w:rsidRPr="00754BDD">
        <w:rPr>
          <w:b w:val="0"/>
          <w:sz w:val="17"/>
          <w:szCs w:val="17"/>
          <w:u w:val="none"/>
        </w:rPr>
        <w:t xml:space="preserve">Tarif à la tonne </w:t>
      </w:r>
      <w:r w:rsidR="00620AF0" w:rsidRPr="00754BDD">
        <w:rPr>
          <w:b w:val="0"/>
          <w:sz w:val="17"/>
          <w:szCs w:val="17"/>
          <w:u w:val="none"/>
        </w:rPr>
        <w:t>si supérieur ou égal</w:t>
      </w:r>
      <w:r w:rsidR="00293547" w:rsidRPr="00754BDD">
        <w:rPr>
          <w:b w:val="0"/>
          <w:sz w:val="17"/>
          <w:szCs w:val="17"/>
          <w:u w:val="none"/>
        </w:rPr>
        <w:t xml:space="preserve"> </w:t>
      </w:r>
      <w:r w:rsidR="00620AF0" w:rsidRPr="00754BDD">
        <w:rPr>
          <w:b w:val="0"/>
          <w:sz w:val="17"/>
          <w:szCs w:val="17"/>
          <w:u w:val="none"/>
        </w:rPr>
        <w:t>à 200</w:t>
      </w:r>
      <w:r w:rsidR="00293547" w:rsidRPr="00754BDD">
        <w:rPr>
          <w:b w:val="0"/>
          <w:sz w:val="17"/>
          <w:szCs w:val="17"/>
          <w:u w:val="none"/>
        </w:rPr>
        <w:t xml:space="preserve"> </w:t>
      </w:r>
      <w:proofErr w:type="spellStart"/>
      <w:r w:rsidR="00620AF0" w:rsidRPr="00754BDD">
        <w:rPr>
          <w:b w:val="0"/>
          <w:sz w:val="17"/>
          <w:szCs w:val="17"/>
          <w:u w:val="none"/>
        </w:rPr>
        <w:t>Kgs</w:t>
      </w:r>
      <w:proofErr w:type="spellEnd"/>
      <w:r w:rsidR="00293547" w:rsidRPr="002F57A1">
        <w:rPr>
          <w:sz w:val="17"/>
          <w:szCs w:val="17"/>
          <w:u w:val="none"/>
        </w:rPr>
        <w:t xml:space="preserve"> </w:t>
      </w:r>
      <w:r w:rsidR="00293547" w:rsidRPr="00EF079E">
        <w:rPr>
          <w:sz w:val="17"/>
          <w:szCs w:val="17"/>
          <w:u w:val="none"/>
        </w:rPr>
        <w:t xml:space="preserve">:  </w:t>
      </w:r>
      <w:r w:rsidR="00293547" w:rsidRPr="002F57A1">
        <w:rPr>
          <w:sz w:val="17"/>
          <w:szCs w:val="17"/>
          <w:u w:val="none"/>
        </w:rPr>
        <w:t>€ H.T.</w:t>
      </w:r>
    </w:p>
    <w:p w:rsidR="002F57A1" w:rsidRPr="0051300F" w:rsidRDefault="002F57A1" w:rsidP="00820FA6">
      <w:pPr>
        <w:pStyle w:val="AKGTitrearticlecontrat"/>
        <w:numPr>
          <w:ilvl w:val="0"/>
          <w:numId w:val="18"/>
        </w:numPr>
        <w:rPr>
          <w:sz w:val="16"/>
          <w:szCs w:val="16"/>
          <w:u w:val="none"/>
        </w:rPr>
      </w:pPr>
    </w:p>
    <w:p w:rsidR="002F57A1" w:rsidRDefault="008829F6" w:rsidP="002F57A1">
      <w:pPr>
        <w:pStyle w:val="AKGTitrearticlecontrat"/>
        <w:ind w:firstLine="709"/>
        <w:rPr>
          <w:sz w:val="17"/>
          <w:szCs w:val="17"/>
          <w:u w:val="none"/>
        </w:rPr>
      </w:pPr>
      <w:r w:rsidRPr="008829F6">
        <w:rPr>
          <w:rFonts w:asciiTheme="minorHAnsi" w:hAnsiTheme="minorHAnsi"/>
          <w:b w:val="0"/>
          <w:sz w:val="17"/>
          <w:szCs w:val="17"/>
        </w:rPr>
        <w:sym w:font="Wingdings" w:char="F071"/>
      </w:r>
      <w:r w:rsidR="002F57A1" w:rsidRPr="008829F6">
        <w:rPr>
          <w:rFonts w:asciiTheme="minorHAnsi" w:hAnsiTheme="minorHAnsi"/>
          <w:b w:val="0"/>
          <w:color w:val="00B0F0"/>
          <w:sz w:val="17"/>
          <w:szCs w:val="17"/>
        </w:rPr>
        <w:t xml:space="preserve"> </w:t>
      </w:r>
      <w:r w:rsidR="002F57A1" w:rsidRPr="008829F6">
        <w:rPr>
          <w:b w:val="0"/>
          <w:sz w:val="17"/>
          <w:szCs w:val="17"/>
        </w:rPr>
        <w:t>Pour piscicultures</w:t>
      </w:r>
      <w:r w:rsidR="002F57A1" w:rsidRPr="008829F6">
        <w:rPr>
          <w:b w:val="0"/>
          <w:sz w:val="17"/>
          <w:szCs w:val="17"/>
          <w:u w:val="none"/>
        </w:rPr>
        <w:t> : - Forfait par enlèvement:</w:t>
      </w:r>
      <w:r w:rsidR="004D3121" w:rsidRPr="008829F6">
        <w:rPr>
          <w:b w:val="0"/>
          <w:sz w:val="17"/>
          <w:szCs w:val="17"/>
          <w:u w:val="none"/>
        </w:rPr>
        <w:t xml:space="preserve"> </w:t>
      </w:r>
      <w:r>
        <w:rPr>
          <w:b w:val="0"/>
          <w:sz w:val="17"/>
          <w:szCs w:val="17"/>
          <w:u w:val="none"/>
        </w:rPr>
        <w:t xml:space="preserve">  </w:t>
      </w:r>
      <w:r w:rsidR="002F57A1" w:rsidRPr="008829F6">
        <w:rPr>
          <w:sz w:val="17"/>
          <w:szCs w:val="17"/>
          <w:u w:val="none"/>
        </w:rPr>
        <w:t xml:space="preserve"> € H.T. + </w:t>
      </w:r>
      <w:r w:rsidR="002F57A1" w:rsidRPr="008829F6">
        <w:rPr>
          <w:b w:val="0"/>
          <w:sz w:val="17"/>
          <w:szCs w:val="17"/>
          <w:u w:val="none"/>
        </w:rPr>
        <w:t>Tarif à la tonne:</w:t>
      </w:r>
      <w:r w:rsidR="002F57A1" w:rsidRPr="008829F6">
        <w:rPr>
          <w:sz w:val="17"/>
          <w:szCs w:val="17"/>
          <w:u w:val="none"/>
        </w:rPr>
        <w:t xml:space="preserve">  </w:t>
      </w:r>
      <w:r>
        <w:rPr>
          <w:sz w:val="17"/>
          <w:szCs w:val="17"/>
          <w:u w:val="none"/>
        </w:rPr>
        <w:t xml:space="preserve">  </w:t>
      </w:r>
      <w:r w:rsidR="002F57A1" w:rsidRPr="008829F6">
        <w:rPr>
          <w:sz w:val="17"/>
          <w:szCs w:val="17"/>
          <w:u w:val="none"/>
        </w:rPr>
        <w:t>€ H.T</w:t>
      </w:r>
      <w:r w:rsidR="002F57A1">
        <w:rPr>
          <w:sz w:val="17"/>
          <w:szCs w:val="17"/>
          <w:u w:val="none"/>
        </w:rPr>
        <w:t xml:space="preserve"> </w:t>
      </w:r>
    </w:p>
    <w:p w:rsidR="00A869DC" w:rsidRDefault="00A869DC" w:rsidP="002F57A1">
      <w:pPr>
        <w:pStyle w:val="AKGTitrearticlecontrat"/>
        <w:ind w:firstLine="709"/>
        <w:rPr>
          <w:sz w:val="17"/>
          <w:szCs w:val="17"/>
          <w:u w:val="none"/>
        </w:rPr>
      </w:pPr>
    </w:p>
    <w:p w:rsidR="002F57A1" w:rsidRPr="0091701C" w:rsidRDefault="008829F6" w:rsidP="002F57A1">
      <w:pPr>
        <w:pStyle w:val="AKGTitrearticlecontrat"/>
        <w:numPr>
          <w:ilvl w:val="0"/>
          <w:numId w:val="18"/>
        </w:numPr>
        <w:rPr>
          <w:sz w:val="17"/>
          <w:szCs w:val="17"/>
          <w:highlight w:val="lightGray"/>
          <w:u w:val="none"/>
        </w:rPr>
      </w:pPr>
      <w:r w:rsidRPr="0091701C">
        <w:rPr>
          <w:b w:val="0"/>
          <w:sz w:val="17"/>
          <w:szCs w:val="17"/>
          <w:highlight w:val="lightGray"/>
          <w:u w:val="none"/>
        </w:rPr>
        <w:sym w:font="Wingdings" w:char="F06E"/>
      </w:r>
      <w:r w:rsidR="002B4F6D" w:rsidRPr="0091701C">
        <w:rPr>
          <w:b w:val="0"/>
          <w:color w:val="00B050"/>
          <w:sz w:val="17"/>
          <w:szCs w:val="17"/>
          <w:highlight w:val="lightGray"/>
          <w:u w:val="none"/>
        </w:rPr>
        <w:t xml:space="preserve"> </w:t>
      </w:r>
      <w:r w:rsidR="00A92A5F" w:rsidRPr="0091701C">
        <w:rPr>
          <w:b w:val="0"/>
          <w:sz w:val="17"/>
          <w:szCs w:val="17"/>
          <w:highlight w:val="lightGray"/>
        </w:rPr>
        <w:t>Pour société</w:t>
      </w:r>
      <w:r w:rsidR="00657690" w:rsidRPr="0091701C">
        <w:rPr>
          <w:b w:val="0"/>
          <w:sz w:val="17"/>
          <w:szCs w:val="17"/>
          <w:highlight w:val="lightGray"/>
        </w:rPr>
        <w:t>s</w:t>
      </w:r>
      <w:r w:rsidR="00A92A5F" w:rsidRPr="0091701C">
        <w:rPr>
          <w:b w:val="0"/>
          <w:sz w:val="17"/>
          <w:szCs w:val="17"/>
          <w:highlight w:val="lightGray"/>
        </w:rPr>
        <w:t xml:space="preserve"> de chasse</w:t>
      </w:r>
      <w:r w:rsidR="00A92A5F" w:rsidRPr="0091701C">
        <w:rPr>
          <w:b w:val="0"/>
          <w:sz w:val="17"/>
          <w:szCs w:val="17"/>
          <w:highlight w:val="lightGray"/>
          <w:u w:val="none"/>
        </w:rPr>
        <w:t xml:space="preserve"> : </w:t>
      </w:r>
      <w:r w:rsidR="00A92A5F" w:rsidRPr="0091701C">
        <w:rPr>
          <w:b w:val="0"/>
          <w:sz w:val="17"/>
          <w:szCs w:val="17"/>
          <w:highlight w:val="lightGray"/>
          <w:u w:val="none"/>
        </w:rPr>
        <w:tab/>
        <w:t>Forfait par enlèvement:</w:t>
      </w:r>
      <w:r w:rsidR="00A92A5F" w:rsidRPr="0091701C">
        <w:rPr>
          <w:sz w:val="17"/>
          <w:szCs w:val="17"/>
          <w:highlight w:val="lightGray"/>
          <w:u w:val="none"/>
        </w:rPr>
        <w:t xml:space="preserve"> </w:t>
      </w:r>
      <w:r w:rsidRPr="0091701C">
        <w:rPr>
          <w:sz w:val="17"/>
          <w:szCs w:val="17"/>
          <w:highlight w:val="lightGray"/>
          <w:u w:val="none"/>
        </w:rPr>
        <w:t>90,00</w:t>
      </w:r>
      <w:r w:rsidR="00A92A5F" w:rsidRPr="0091701C">
        <w:rPr>
          <w:sz w:val="17"/>
          <w:szCs w:val="17"/>
          <w:highlight w:val="lightGray"/>
          <w:u w:val="none"/>
        </w:rPr>
        <w:t xml:space="preserve"> € H.T</w:t>
      </w:r>
      <w:r w:rsidR="00657690" w:rsidRPr="0091701C">
        <w:rPr>
          <w:sz w:val="17"/>
          <w:szCs w:val="17"/>
          <w:highlight w:val="lightGray"/>
          <w:u w:val="none"/>
        </w:rPr>
        <w:t>.</w:t>
      </w:r>
      <w:r w:rsidR="00A92A5F" w:rsidRPr="0091701C">
        <w:rPr>
          <w:sz w:val="17"/>
          <w:szCs w:val="17"/>
          <w:highlight w:val="lightGray"/>
          <w:u w:val="none"/>
        </w:rPr>
        <w:t xml:space="preserve"> </w:t>
      </w:r>
      <w:r w:rsidR="002F57A1" w:rsidRPr="0091701C">
        <w:rPr>
          <w:sz w:val="17"/>
          <w:szCs w:val="17"/>
          <w:highlight w:val="lightGray"/>
          <w:u w:val="none"/>
        </w:rPr>
        <w:t xml:space="preserve">+ </w:t>
      </w:r>
      <w:r w:rsidR="002F57A1" w:rsidRPr="0091701C">
        <w:rPr>
          <w:b w:val="0"/>
          <w:sz w:val="17"/>
          <w:szCs w:val="17"/>
          <w:highlight w:val="lightGray"/>
          <w:u w:val="none"/>
        </w:rPr>
        <w:t>Tarif à la tonne:</w:t>
      </w:r>
      <w:r w:rsidRPr="0091701C">
        <w:rPr>
          <w:b w:val="0"/>
          <w:sz w:val="17"/>
          <w:szCs w:val="17"/>
          <w:highlight w:val="lightGray"/>
          <w:u w:val="none"/>
        </w:rPr>
        <w:t xml:space="preserve"> </w:t>
      </w:r>
      <w:r w:rsidRPr="0091701C">
        <w:rPr>
          <w:sz w:val="17"/>
          <w:szCs w:val="17"/>
          <w:highlight w:val="lightGray"/>
          <w:u w:val="none"/>
        </w:rPr>
        <w:t>150,00</w:t>
      </w:r>
      <w:r w:rsidRPr="0091701C">
        <w:rPr>
          <w:b w:val="0"/>
          <w:sz w:val="17"/>
          <w:szCs w:val="17"/>
          <w:highlight w:val="lightGray"/>
          <w:u w:val="none"/>
        </w:rPr>
        <w:t xml:space="preserve"> </w:t>
      </w:r>
      <w:r w:rsidR="002F57A1" w:rsidRPr="0091701C">
        <w:rPr>
          <w:sz w:val="17"/>
          <w:szCs w:val="17"/>
          <w:highlight w:val="lightGray"/>
          <w:u w:val="none"/>
        </w:rPr>
        <w:t>€ H.T tel qu’estimé à l’enlèvement</w:t>
      </w:r>
    </w:p>
    <w:p w:rsidR="002F57A1" w:rsidRDefault="002F57A1" w:rsidP="002F57A1">
      <w:pPr>
        <w:pStyle w:val="AKGTitrearticlecontrat"/>
        <w:jc w:val="left"/>
        <w:rPr>
          <w:sz w:val="17"/>
          <w:szCs w:val="17"/>
          <w:u w:val="none"/>
        </w:rPr>
      </w:pPr>
    </w:p>
    <w:p w:rsidR="00293547" w:rsidRPr="000365E5" w:rsidRDefault="00293547" w:rsidP="00293547">
      <w:pPr>
        <w:pStyle w:val="AKGTitrearticlecontrat"/>
        <w:jc w:val="left"/>
        <w:rPr>
          <w:b w:val="0"/>
          <w:sz w:val="17"/>
          <w:szCs w:val="17"/>
          <w:u w:val="none"/>
        </w:rPr>
      </w:pPr>
      <w:r w:rsidRPr="000365E5">
        <w:rPr>
          <w:b w:val="0"/>
          <w:sz w:val="17"/>
          <w:szCs w:val="17"/>
          <w:u w:val="none"/>
        </w:rPr>
        <w:t xml:space="preserve">Le prix mentionné sera majoré du taux de </w:t>
      </w:r>
      <w:r w:rsidR="00F376B7" w:rsidRPr="000365E5">
        <w:rPr>
          <w:b w:val="0"/>
          <w:sz w:val="17"/>
          <w:szCs w:val="17"/>
          <w:u w:val="none"/>
        </w:rPr>
        <w:t>T</w:t>
      </w:r>
      <w:r w:rsidR="00F376B7">
        <w:rPr>
          <w:b w:val="0"/>
          <w:sz w:val="17"/>
          <w:szCs w:val="17"/>
          <w:u w:val="none"/>
        </w:rPr>
        <w:t>.</w:t>
      </w:r>
      <w:r w:rsidR="00F376B7" w:rsidRPr="000365E5">
        <w:rPr>
          <w:b w:val="0"/>
          <w:sz w:val="17"/>
          <w:szCs w:val="17"/>
          <w:u w:val="none"/>
        </w:rPr>
        <w:t>V</w:t>
      </w:r>
      <w:r w:rsidR="00F376B7">
        <w:rPr>
          <w:b w:val="0"/>
          <w:sz w:val="17"/>
          <w:szCs w:val="17"/>
          <w:u w:val="none"/>
        </w:rPr>
        <w:t>.A.</w:t>
      </w:r>
      <w:r w:rsidR="00F376B7" w:rsidRPr="000365E5">
        <w:rPr>
          <w:b w:val="0"/>
          <w:sz w:val="17"/>
          <w:szCs w:val="17"/>
          <w:u w:val="none"/>
        </w:rPr>
        <w:t xml:space="preserve"> applicable</w:t>
      </w:r>
      <w:r w:rsidRPr="000365E5">
        <w:rPr>
          <w:b w:val="0"/>
          <w:sz w:val="17"/>
          <w:szCs w:val="17"/>
          <w:u w:val="none"/>
        </w:rPr>
        <w:t xml:space="preserve"> et de toutes taxes en vigueur.</w:t>
      </w:r>
    </w:p>
    <w:p w:rsidR="00293547" w:rsidRPr="000365E5" w:rsidRDefault="00293547" w:rsidP="00293547">
      <w:pPr>
        <w:pStyle w:val="AKGTitrearticlecontrat"/>
        <w:jc w:val="left"/>
        <w:rPr>
          <w:b w:val="0"/>
          <w:sz w:val="17"/>
          <w:szCs w:val="17"/>
          <w:u w:val="none"/>
        </w:rPr>
      </w:pPr>
      <w:r w:rsidRPr="000365E5">
        <w:rPr>
          <w:b w:val="0"/>
          <w:sz w:val="17"/>
          <w:szCs w:val="17"/>
          <w:u w:val="none"/>
        </w:rPr>
        <w:t>Les prix sont calculés en fonction du poids effectif d’enlèvement tel que défini par CCTP des marchés ATM en vigueur.</w:t>
      </w:r>
    </w:p>
    <w:p w:rsidR="00293547" w:rsidRPr="000365E5" w:rsidRDefault="00293547" w:rsidP="00293547">
      <w:pPr>
        <w:pStyle w:val="AKGTitrearticlecontrat"/>
        <w:jc w:val="left"/>
        <w:rPr>
          <w:b w:val="0"/>
          <w:sz w:val="17"/>
          <w:szCs w:val="17"/>
          <w:u w:val="none"/>
        </w:rPr>
      </w:pPr>
      <w:r w:rsidRPr="000365E5">
        <w:rPr>
          <w:b w:val="0"/>
          <w:sz w:val="17"/>
          <w:szCs w:val="17"/>
          <w:u w:val="none"/>
        </w:rPr>
        <w:t xml:space="preserve">Les prix </w:t>
      </w:r>
      <w:r w:rsidR="002B4F6D">
        <w:rPr>
          <w:b w:val="0"/>
          <w:sz w:val="17"/>
          <w:szCs w:val="17"/>
          <w:u w:val="none"/>
        </w:rPr>
        <w:t>seront</w:t>
      </w:r>
      <w:r w:rsidRPr="000365E5">
        <w:rPr>
          <w:b w:val="0"/>
          <w:sz w:val="17"/>
          <w:szCs w:val="17"/>
          <w:u w:val="none"/>
        </w:rPr>
        <w:t xml:space="preserve"> révisés chaque année au 1</w:t>
      </w:r>
      <w:r w:rsidRPr="000365E5">
        <w:rPr>
          <w:b w:val="0"/>
          <w:sz w:val="17"/>
          <w:szCs w:val="17"/>
          <w:u w:val="none"/>
          <w:vertAlign w:val="superscript"/>
        </w:rPr>
        <w:t>er</w:t>
      </w:r>
      <w:r w:rsidR="00776DA7">
        <w:rPr>
          <w:b w:val="0"/>
          <w:sz w:val="17"/>
          <w:szCs w:val="17"/>
          <w:u w:val="none"/>
        </w:rPr>
        <w:t xml:space="preserve"> janvier</w:t>
      </w:r>
      <w:r w:rsidRPr="000365E5">
        <w:rPr>
          <w:b w:val="0"/>
          <w:sz w:val="17"/>
          <w:szCs w:val="17"/>
          <w:u w:val="none"/>
        </w:rPr>
        <w:t xml:space="preserve"> selon la même formule de révision des prix que celle définie par le CCAP des marchés ATM en vigueur.</w:t>
      </w:r>
    </w:p>
    <w:p w:rsidR="00B6212F" w:rsidRPr="00293547" w:rsidRDefault="00B6212F" w:rsidP="008613B7">
      <w:pPr>
        <w:pStyle w:val="AKGTitrearticlecontrat"/>
        <w:rPr>
          <w:rFonts w:asciiTheme="minorHAnsi" w:hAnsiTheme="minorHAnsi"/>
          <w:b w:val="0"/>
          <w:sz w:val="17"/>
          <w:szCs w:val="17"/>
          <w:u w:val="none"/>
        </w:rPr>
      </w:pPr>
    </w:p>
    <w:p w:rsidR="00B6212F" w:rsidRPr="00293547" w:rsidRDefault="00B6212F" w:rsidP="00B6212F">
      <w:pPr>
        <w:pStyle w:val="AKGTitrearticlecontrat"/>
        <w:pBdr>
          <w:bottom w:val="single" w:sz="4" w:space="1" w:color="auto"/>
        </w:pBdr>
        <w:rPr>
          <w:sz w:val="17"/>
          <w:szCs w:val="17"/>
          <w:u w:val="none"/>
        </w:rPr>
      </w:pPr>
      <w:r w:rsidRPr="00293547">
        <w:rPr>
          <w:sz w:val="17"/>
          <w:szCs w:val="17"/>
          <w:u w:val="none"/>
        </w:rPr>
        <w:t>Article  4 – Modalités et retard de paiement</w:t>
      </w:r>
    </w:p>
    <w:p w:rsidR="00FB1AD7" w:rsidRDefault="00B6212F" w:rsidP="00B6212F">
      <w:pPr>
        <w:pStyle w:val="AKGTitrearticlecontrat"/>
        <w:rPr>
          <w:rFonts w:asciiTheme="minorHAnsi" w:eastAsiaTheme="minorHAnsi" w:hAnsiTheme="minorHAnsi" w:cstheme="minorBidi"/>
          <w:b w:val="0"/>
          <w:sz w:val="17"/>
          <w:szCs w:val="17"/>
          <w:u w:val="none"/>
        </w:rPr>
      </w:pPr>
      <w:r w:rsidRPr="00293547">
        <w:rPr>
          <w:rFonts w:asciiTheme="minorHAnsi" w:eastAsiaTheme="minorHAnsi" w:hAnsiTheme="minorHAnsi" w:cstheme="minorBidi"/>
          <w:b w:val="0"/>
          <w:sz w:val="17"/>
          <w:szCs w:val="17"/>
          <w:u w:val="none"/>
        </w:rPr>
        <w:t>Les factures seront établies</w:t>
      </w:r>
    </w:p>
    <w:p w:rsidR="00FB1AD7" w:rsidRPr="008E0F2F" w:rsidRDefault="00FB1AD7" w:rsidP="00B6212F">
      <w:pPr>
        <w:pStyle w:val="AKGTitrearticlecontrat"/>
        <w:rPr>
          <w:u w:val="none"/>
        </w:rPr>
      </w:pPr>
      <w:r w:rsidRPr="008E0F2F">
        <w:rPr>
          <w:u w:val="none"/>
        </w:rPr>
        <w:sym w:font="Wingdings" w:char="F071"/>
      </w:r>
      <w:r w:rsidR="00B6212F" w:rsidRPr="008E0F2F">
        <w:rPr>
          <w:u w:val="none"/>
        </w:rPr>
        <w:t xml:space="preserve"> </w:t>
      </w:r>
      <w:r w:rsidRPr="008E0F2F">
        <w:rPr>
          <w:u w:val="none"/>
        </w:rPr>
        <w:t xml:space="preserve"> Hebdomadairement et payables à réception  </w:t>
      </w:r>
    </w:p>
    <w:p w:rsidR="00FB1AD7" w:rsidRPr="008E0F2F" w:rsidRDefault="00FB1AD7" w:rsidP="00FB1AD7">
      <w:pPr>
        <w:pStyle w:val="AKGTitrearticlecontrat"/>
        <w:rPr>
          <w:u w:val="none"/>
        </w:rPr>
      </w:pPr>
      <w:r w:rsidRPr="008E0F2F">
        <w:rPr>
          <w:u w:val="none"/>
        </w:rPr>
        <w:sym w:font="Wingdings" w:char="F071"/>
      </w:r>
      <w:r w:rsidRPr="008E0F2F">
        <w:rPr>
          <w:u w:val="none"/>
        </w:rPr>
        <w:t xml:space="preserve"> Mensuellement</w:t>
      </w:r>
      <w:r w:rsidR="00B6212F" w:rsidRPr="008E0F2F">
        <w:rPr>
          <w:u w:val="none"/>
        </w:rPr>
        <w:t xml:space="preserve"> et payables le 2</w:t>
      </w:r>
      <w:r w:rsidRPr="008E0F2F">
        <w:rPr>
          <w:u w:val="none"/>
        </w:rPr>
        <w:t xml:space="preserve">5 suivant la date d’émission </w:t>
      </w:r>
    </w:p>
    <w:p w:rsidR="00B6212F" w:rsidRPr="00293547" w:rsidRDefault="00FB1AD7" w:rsidP="00FB1AD7">
      <w:pPr>
        <w:pStyle w:val="AKGTitrearticlecontrat"/>
        <w:rPr>
          <w:rFonts w:asciiTheme="minorHAnsi" w:eastAsiaTheme="minorHAnsi" w:hAnsiTheme="minorHAnsi" w:cstheme="minorBidi"/>
          <w:b w:val="0"/>
          <w:sz w:val="17"/>
          <w:szCs w:val="17"/>
          <w:u w:val="none"/>
        </w:rPr>
      </w:pPr>
      <w:r>
        <w:rPr>
          <w:rFonts w:asciiTheme="minorHAnsi" w:eastAsiaTheme="minorHAnsi" w:hAnsiTheme="minorHAnsi" w:cstheme="minorBidi"/>
          <w:b w:val="0"/>
          <w:sz w:val="17"/>
          <w:szCs w:val="17"/>
          <w:u w:val="none"/>
        </w:rPr>
        <w:t>Par</w:t>
      </w:r>
      <w:r w:rsidR="002B4F6D">
        <w:rPr>
          <w:rFonts w:asciiTheme="minorHAnsi" w:eastAsiaTheme="minorHAnsi" w:hAnsiTheme="minorHAnsi" w:cstheme="minorBidi"/>
          <w:b w:val="0"/>
          <w:sz w:val="17"/>
          <w:szCs w:val="17"/>
          <w:u w:val="none"/>
        </w:rPr>
        <w:t> :</w:t>
      </w:r>
    </w:p>
    <w:p w:rsidR="002B4F6D" w:rsidRPr="008E0F2F" w:rsidRDefault="002B4F6D" w:rsidP="00FB1AD7">
      <w:pPr>
        <w:pStyle w:val="AKGTitrearticlecontrat"/>
        <w:rPr>
          <w:rFonts w:cs="Arial"/>
          <w:b w:val="0"/>
          <w:u w:val="none"/>
        </w:rPr>
      </w:pPr>
      <w:r w:rsidRPr="008E0F2F">
        <w:rPr>
          <w:u w:val="none"/>
        </w:rPr>
        <w:sym w:font="Wingdings" w:char="F071"/>
      </w:r>
      <w:r w:rsidRPr="008E0F2F">
        <w:rPr>
          <w:u w:val="none"/>
        </w:rPr>
        <w:t xml:space="preserve"> Prélèvement au moyen du mandat SEPA en annexe 2</w:t>
      </w:r>
      <w:r w:rsidRPr="008E0F2F">
        <w:rPr>
          <w:rFonts w:cs="Arial"/>
          <w:b w:val="0"/>
          <w:u w:val="none"/>
        </w:rPr>
        <w:t>.</w:t>
      </w:r>
    </w:p>
    <w:p w:rsidR="002B4F6D" w:rsidRPr="008E0F2F" w:rsidRDefault="002B4F6D" w:rsidP="00FB1AD7">
      <w:pPr>
        <w:pStyle w:val="AKGTitrearticlecontrat"/>
        <w:rPr>
          <w:rFonts w:cs="Arial"/>
          <w:b w:val="0"/>
          <w:u w:val="none"/>
        </w:rPr>
      </w:pPr>
      <w:r w:rsidRPr="008E0F2F">
        <w:rPr>
          <w:u w:val="none"/>
        </w:rPr>
        <w:sym w:font="Wingdings" w:char="F071"/>
      </w:r>
      <w:r w:rsidRPr="008E0F2F">
        <w:rPr>
          <w:u w:val="none"/>
        </w:rPr>
        <w:t xml:space="preserve"> Virement sur le compte ATEMAX (RIB en annexe 2)</w:t>
      </w:r>
      <w:r w:rsidRPr="008E0F2F">
        <w:rPr>
          <w:rFonts w:cs="Arial"/>
          <w:b w:val="0"/>
          <w:u w:val="none"/>
        </w:rPr>
        <w:t>.</w:t>
      </w:r>
    </w:p>
    <w:p w:rsidR="00B6212F" w:rsidRPr="00293547" w:rsidRDefault="00B6212F" w:rsidP="00B6212F">
      <w:pPr>
        <w:pStyle w:val="Corpsdetexte"/>
        <w:jc w:val="both"/>
        <w:rPr>
          <w:rFonts w:asciiTheme="minorHAnsi" w:eastAsiaTheme="minorHAnsi" w:hAnsiTheme="minorHAnsi" w:cstheme="minorBidi"/>
          <w:i w:val="0"/>
          <w:iCs w:val="0"/>
          <w:sz w:val="17"/>
          <w:szCs w:val="17"/>
          <w:lang w:val="fr-FR" w:eastAsia="en-US"/>
        </w:rPr>
      </w:pPr>
    </w:p>
    <w:p w:rsidR="00B6212F" w:rsidRPr="00293547" w:rsidRDefault="00B6212F" w:rsidP="00B6212F">
      <w:pPr>
        <w:jc w:val="both"/>
        <w:rPr>
          <w:rFonts w:asciiTheme="minorHAnsi" w:eastAsiaTheme="minorHAnsi" w:hAnsiTheme="minorHAnsi" w:cstheme="minorBidi"/>
          <w:sz w:val="17"/>
          <w:szCs w:val="17"/>
          <w:lang w:eastAsia="en-US"/>
        </w:rPr>
      </w:pPr>
      <w:r w:rsidRPr="00293547">
        <w:rPr>
          <w:rFonts w:asciiTheme="minorHAnsi" w:eastAsiaTheme="minorHAnsi" w:hAnsiTheme="minorHAnsi" w:cstheme="minorBidi"/>
          <w:sz w:val="17"/>
          <w:szCs w:val="17"/>
          <w:lang w:eastAsia="en-US"/>
        </w:rPr>
        <w:t>Tout retard de paiement au-delà de l’échéance entraîne de plein droit, le versement d’un montant égale à trois (3) fois le taux d’intérêt légal et donne droit à une indemnisation forfaitaire de frais de recouvrement de quarante (40) euros.</w:t>
      </w:r>
    </w:p>
    <w:p w:rsidR="00A02CDC" w:rsidRPr="00293547" w:rsidRDefault="00A02CDC" w:rsidP="00A02CDC">
      <w:pPr>
        <w:pStyle w:val="AKGTitrearticlecontrat"/>
        <w:rPr>
          <w:rFonts w:asciiTheme="minorHAnsi" w:hAnsiTheme="minorHAnsi"/>
          <w:b w:val="0"/>
          <w:sz w:val="17"/>
          <w:szCs w:val="17"/>
          <w:u w:val="none"/>
        </w:rPr>
      </w:pPr>
    </w:p>
    <w:p w:rsidR="000138BF" w:rsidRPr="00293547" w:rsidRDefault="00A02CDC" w:rsidP="00CA216D">
      <w:pPr>
        <w:pStyle w:val="AKGTitrearticlecontrat"/>
        <w:pBdr>
          <w:bottom w:val="single" w:sz="4" w:space="1" w:color="auto"/>
        </w:pBdr>
        <w:rPr>
          <w:sz w:val="17"/>
          <w:szCs w:val="17"/>
          <w:u w:val="none"/>
        </w:rPr>
      </w:pPr>
      <w:r w:rsidRPr="00293547">
        <w:rPr>
          <w:sz w:val="17"/>
          <w:szCs w:val="17"/>
          <w:u w:val="none"/>
        </w:rPr>
        <w:t xml:space="preserve">Article </w:t>
      </w:r>
      <w:r w:rsidR="00B6212F" w:rsidRPr="00293547">
        <w:rPr>
          <w:sz w:val="17"/>
          <w:szCs w:val="17"/>
          <w:u w:val="none"/>
        </w:rPr>
        <w:t>5</w:t>
      </w:r>
      <w:r w:rsidR="000138BF" w:rsidRPr="00293547">
        <w:rPr>
          <w:sz w:val="17"/>
          <w:szCs w:val="17"/>
          <w:u w:val="none"/>
        </w:rPr>
        <w:t xml:space="preserve"> - Modalités de stockage, collecte  et de conditionnement des </w:t>
      </w:r>
      <w:r w:rsidR="003B16F9" w:rsidRPr="00293547">
        <w:rPr>
          <w:sz w:val="17"/>
          <w:szCs w:val="17"/>
          <w:u w:val="none"/>
        </w:rPr>
        <w:t>CO</w:t>
      </w:r>
      <w:r w:rsidR="000138BF" w:rsidRPr="00293547">
        <w:rPr>
          <w:sz w:val="17"/>
          <w:szCs w:val="17"/>
          <w:u w:val="none"/>
        </w:rPr>
        <w:t>PRODUITS</w:t>
      </w:r>
    </w:p>
    <w:p w:rsidR="00953A3C" w:rsidRDefault="00953A3C" w:rsidP="00953A3C">
      <w:pPr>
        <w:pStyle w:val="AKGCorpsducontrat"/>
        <w:rPr>
          <w:sz w:val="17"/>
          <w:szCs w:val="17"/>
        </w:rPr>
      </w:pPr>
      <w:r>
        <w:rPr>
          <w:sz w:val="17"/>
          <w:szCs w:val="17"/>
        </w:rPr>
        <w:t>Soit : N</w:t>
      </w:r>
      <w:r w:rsidRPr="00391260">
        <w:rPr>
          <w:sz w:val="17"/>
          <w:szCs w:val="17"/>
        </w:rPr>
        <w:t xml:space="preserve">ombre d’enlèvements mensuels </w:t>
      </w:r>
      <w:r>
        <w:rPr>
          <w:sz w:val="17"/>
          <w:szCs w:val="17"/>
        </w:rPr>
        <w:t>défini conjointement</w:t>
      </w:r>
      <w:r w:rsidRPr="00391260">
        <w:rPr>
          <w:sz w:val="17"/>
          <w:szCs w:val="17"/>
        </w:rPr>
        <w:t> :</w:t>
      </w:r>
    </w:p>
    <w:p w:rsidR="00953A3C" w:rsidRDefault="00953A3C" w:rsidP="00953A3C">
      <w:pPr>
        <w:pStyle w:val="AKGCorpsducontrat"/>
        <w:rPr>
          <w:sz w:val="17"/>
          <w:szCs w:val="17"/>
        </w:rPr>
      </w:pPr>
      <w:r w:rsidRPr="00391260">
        <w:rPr>
          <w:sz w:val="17"/>
          <w:szCs w:val="17"/>
        </w:rPr>
        <w:t>□ 1 passage/mois</w:t>
      </w:r>
      <w:r w:rsidRPr="00391260">
        <w:rPr>
          <w:sz w:val="17"/>
          <w:szCs w:val="17"/>
        </w:rPr>
        <w:tab/>
        <w:t>□ 2 passages/mois</w:t>
      </w:r>
      <w:r w:rsidRPr="00391260">
        <w:rPr>
          <w:sz w:val="17"/>
          <w:szCs w:val="17"/>
        </w:rPr>
        <w:tab/>
        <w:t>□ 3 passages/mois</w:t>
      </w:r>
      <w:r w:rsidRPr="00391260">
        <w:rPr>
          <w:sz w:val="17"/>
          <w:szCs w:val="17"/>
        </w:rPr>
        <w:tab/>
        <w:t>□ 4 passages/mois</w:t>
      </w:r>
      <w:r>
        <w:rPr>
          <w:sz w:val="17"/>
          <w:szCs w:val="17"/>
        </w:rPr>
        <w:t xml:space="preserve">    </w:t>
      </w:r>
    </w:p>
    <w:p w:rsidR="00953A3C" w:rsidRDefault="00953A3C" w:rsidP="00953A3C">
      <w:pPr>
        <w:pStyle w:val="AKGCorpsducontrat"/>
        <w:rPr>
          <w:sz w:val="17"/>
          <w:szCs w:val="17"/>
        </w:rPr>
      </w:pPr>
    </w:p>
    <w:p w:rsidR="00953A3C" w:rsidRPr="00391260" w:rsidRDefault="00597E4E" w:rsidP="00953A3C">
      <w:pPr>
        <w:pStyle w:val="AKGCorpsducontrat"/>
        <w:rPr>
          <w:sz w:val="17"/>
          <w:szCs w:val="17"/>
        </w:rPr>
      </w:pPr>
      <w:r w:rsidRPr="00391260">
        <w:rPr>
          <w:sz w:val="17"/>
          <w:szCs w:val="17"/>
        </w:rPr>
        <w:t xml:space="preserve">□ </w:t>
      </w:r>
      <w:r w:rsidR="00953A3C">
        <w:rPr>
          <w:sz w:val="17"/>
          <w:szCs w:val="17"/>
        </w:rPr>
        <w:t>Soit sur</w:t>
      </w:r>
      <w:r w:rsidR="00953A3C" w:rsidRPr="00391260">
        <w:rPr>
          <w:sz w:val="17"/>
          <w:szCs w:val="17"/>
        </w:rPr>
        <w:t xml:space="preserve"> appel au numéro </w:t>
      </w:r>
      <w:r w:rsidR="00953A3C" w:rsidRPr="000249FA">
        <w:rPr>
          <w:rFonts w:ascii="Calibri" w:eastAsia="Calibri" w:hAnsi="Calibri" w:cs="Times New Roman"/>
          <w:b/>
          <w:color w:val="00B0F0"/>
          <w:sz w:val="17"/>
          <w:szCs w:val="17"/>
        </w:rPr>
        <w:t>0 825 771</w:t>
      </w:r>
      <w:r w:rsidR="00953A3C">
        <w:rPr>
          <w:rFonts w:ascii="Calibri" w:eastAsia="Calibri" w:hAnsi="Calibri" w:cs="Times New Roman"/>
          <w:b/>
          <w:color w:val="00B0F0"/>
          <w:sz w:val="17"/>
          <w:szCs w:val="17"/>
        </w:rPr>
        <w:t> </w:t>
      </w:r>
      <w:r w:rsidR="00953A3C" w:rsidRPr="000249FA">
        <w:rPr>
          <w:rFonts w:ascii="Calibri" w:eastAsia="Calibri" w:hAnsi="Calibri" w:cs="Times New Roman"/>
          <w:b/>
          <w:color w:val="00B0F0"/>
          <w:sz w:val="17"/>
          <w:szCs w:val="17"/>
        </w:rPr>
        <w:t>281</w:t>
      </w:r>
      <w:r w:rsidR="00953A3C">
        <w:rPr>
          <w:rFonts w:ascii="Calibri" w:eastAsia="Calibri" w:hAnsi="Calibri" w:cs="Times New Roman"/>
          <w:b/>
          <w:color w:val="00B0F0"/>
          <w:sz w:val="17"/>
          <w:szCs w:val="17"/>
        </w:rPr>
        <w:t xml:space="preserve"> </w:t>
      </w:r>
      <w:r w:rsidR="00953A3C" w:rsidRPr="00391260">
        <w:rPr>
          <w:sz w:val="17"/>
          <w:szCs w:val="17"/>
        </w:rPr>
        <w:t xml:space="preserve">□ </w:t>
      </w:r>
      <w:r w:rsidR="00953A3C">
        <w:rPr>
          <w:sz w:val="17"/>
          <w:szCs w:val="17"/>
        </w:rPr>
        <w:t>Par</w:t>
      </w:r>
      <w:r w:rsidR="00953A3C" w:rsidRPr="00391260">
        <w:rPr>
          <w:sz w:val="17"/>
          <w:szCs w:val="17"/>
        </w:rPr>
        <w:t xml:space="preserve"> </w:t>
      </w:r>
      <w:r w:rsidR="00953A3C">
        <w:rPr>
          <w:sz w:val="17"/>
          <w:szCs w:val="17"/>
        </w:rPr>
        <w:t xml:space="preserve">Internet </w:t>
      </w:r>
      <w:r w:rsidR="00953A3C" w:rsidRPr="00391260">
        <w:rPr>
          <w:sz w:val="17"/>
          <w:szCs w:val="17"/>
        </w:rPr>
        <w:t xml:space="preserve"> </w:t>
      </w:r>
      <w:r w:rsidR="00953A3C">
        <w:rPr>
          <w:rFonts w:ascii="Calibri" w:eastAsia="Calibri" w:hAnsi="Calibri" w:cs="Times New Roman"/>
          <w:b/>
          <w:color w:val="00B0F0"/>
          <w:sz w:val="17"/>
          <w:szCs w:val="17"/>
        </w:rPr>
        <w:t>www.atemax.fr</w:t>
      </w:r>
    </w:p>
    <w:p w:rsidR="00953A3C" w:rsidRDefault="00953A3C" w:rsidP="00167414">
      <w:pPr>
        <w:pStyle w:val="AKGCorpsducontrat"/>
        <w:rPr>
          <w:sz w:val="17"/>
          <w:szCs w:val="17"/>
        </w:rPr>
      </w:pPr>
    </w:p>
    <w:p w:rsidR="00167414" w:rsidRPr="0002626E" w:rsidRDefault="00167414" w:rsidP="00167414">
      <w:pPr>
        <w:pStyle w:val="AKGCorpsducontrat"/>
        <w:rPr>
          <w:sz w:val="17"/>
          <w:szCs w:val="17"/>
        </w:rPr>
      </w:pPr>
      <w:r w:rsidRPr="0002626E">
        <w:rPr>
          <w:sz w:val="17"/>
          <w:szCs w:val="17"/>
        </w:rPr>
        <w:t xml:space="preserve">L’enlèvement aura lieu dans les délais et conditions réglementaires à partir de la prise en compte de la demande exprimée </w:t>
      </w:r>
      <w:r w:rsidR="0002626E" w:rsidRPr="0002626E">
        <w:rPr>
          <w:sz w:val="17"/>
          <w:szCs w:val="17"/>
        </w:rPr>
        <w:t xml:space="preserve">par internet au </w:t>
      </w:r>
      <w:hyperlink r:id="rId8" w:history="1">
        <w:r w:rsidR="0002626E" w:rsidRPr="0002626E">
          <w:rPr>
            <w:rStyle w:val="Lienhypertexte"/>
            <w:sz w:val="17"/>
            <w:szCs w:val="17"/>
          </w:rPr>
          <w:t>www.atemax.fr</w:t>
        </w:r>
      </w:hyperlink>
      <w:r w:rsidR="0002626E" w:rsidRPr="0002626E">
        <w:rPr>
          <w:sz w:val="17"/>
          <w:szCs w:val="17"/>
        </w:rPr>
        <w:t xml:space="preserve"> ou par téléphone  au numéro </w:t>
      </w:r>
      <w:r w:rsidR="0002626E" w:rsidRPr="0002626E">
        <w:rPr>
          <w:rFonts w:ascii="Calibri" w:eastAsia="Calibri" w:hAnsi="Calibri"/>
          <w:b/>
          <w:color w:val="00B0F0"/>
          <w:sz w:val="17"/>
          <w:szCs w:val="17"/>
        </w:rPr>
        <w:t>0 825 771 281</w:t>
      </w:r>
      <w:r w:rsidR="00577F45" w:rsidRPr="0002626E">
        <w:rPr>
          <w:sz w:val="17"/>
          <w:szCs w:val="17"/>
        </w:rPr>
        <w:t>,</w:t>
      </w:r>
      <w:r w:rsidRPr="0002626E">
        <w:rPr>
          <w:sz w:val="17"/>
          <w:szCs w:val="17"/>
        </w:rPr>
        <w:t xml:space="preserve"> moyen dont le </w:t>
      </w:r>
      <w:r w:rsidR="009030E4">
        <w:rPr>
          <w:sz w:val="17"/>
          <w:szCs w:val="17"/>
        </w:rPr>
        <w:t>Client</w:t>
      </w:r>
      <w:r w:rsidRPr="0002626E">
        <w:rPr>
          <w:sz w:val="17"/>
          <w:szCs w:val="17"/>
        </w:rPr>
        <w:t xml:space="preserve"> déclare avoir pris connaissance.</w:t>
      </w:r>
    </w:p>
    <w:p w:rsidR="00167414" w:rsidRPr="00293547" w:rsidRDefault="00167414" w:rsidP="00167414">
      <w:pPr>
        <w:pStyle w:val="AKGCorpsducontrat"/>
        <w:rPr>
          <w:sz w:val="17"/>
          <w:szCs w:val="17"/>
        </w:rPr>
      </w:pPr>
      <w:r w:rsidRPr="00293547">
        <w:rPr>
          <w:sz w:val="17"/>
          <w:szCs w:val="17"/>
        </w:rPr>
        <w:lastRenderedPageBreak/>
        <w:t xml:space="preserve">En cas de sinistre (mortalité exceptionnelle), un enlèvement spécial sera organisé à l’aide de moyens spécifiques. Dans ce cas, le CLIENT informe ATEMAX </w:t>
      </w:r>
      <w:r w:rsidR="00EC359B" w:rsidRPr="00293547">
        <w:rPr>
          <w:sz w:val="17"/>
          <w:szCs w:val="17"/>
        </w:rPr>
        <w:t>France</w:t>
      </w:r>
      <w:r w:rsidRPr="00293547">
        <w:rPr>
          <w:sz w:val="17"/>
          <w:szCs w:val="17"/>
        </w:rPr>
        <w:t xml:space="preserve"> au numéro ci-dessus le plus rapidement possible. L’organisation de l’enlèvement sera communiquée dans les meilleurs délais et un tarif spécifique sera appliqué.</w:t>
      </w:r>
    </w:p>
    <w:p w:rsidR="00D22D6C" w:rsidRPr="00293547" w:rsidRDefault="00416BBD" w:rsidP="00167414">
      <w:pPr>
        <w:pStyle w:val="AKGCorpsducontrat"/>
        <w:rPr>
          <w:sz w:val="17"/>
          <w:szCs w:val="17"/>
        </w:rPr>
      </w:pPr>
      <w:r w:rsidRPr="00293547">
        <w:rPr>
          <w:sz w:val="17"/>
          <w:szCs w:val="17"/>
        </w:rPr>
        <w:t xml:space="preserve">Les </w:t>
      </w:r>
      <w:r w:rsidR="003B16F9" w:rsidRPr="00293547">
        <w:rPr>
          <w:sz w:val="17"/>
          <w:szCs w:val="17"/>
        </w:rPr>
        <w:t>CO</w:t>
      </w:r>
      <w:r w:rsidRPr="00293547">
        <w:rPr>
          <w:sz w:val="17"/>
          <w:szCs w:val="17"/>
        </w:rPr>
        <w:t xml:space="preserve">PRODUITS devront être conservés </w:t>
      </w:r>
      <w:r w:rsidR="006F1604" w:rsidRPr="00293547">
        <w:rPr>
          <w:sz w:val="17"/>
          <w:szCs w:val="17"/>
        </w:rPr>
        <w:t>dans des contenants</w:t>
      </w:r>
      <w:r w:rsidR="00DC0DBA" w:rsidRPr="00293547">
        <w:rPr>
          <w:sz w:val="17"/>
          <w:szCs w:val="17"/>
        </w:rPr>
        <w:t xml:space="preserve"> dédiés</w:t>
      </w:r>
      <w:r w:rsidR="006F1604" w:rsidRPr="00293547">
        <w:rPr>
          <w:sz w:val="17"/>
          <w:szCs w:val="17"/>
        </w:rPr>
        <w:t>, idéalement entreposés en local réfrigéré.</w:t>
      </w:r>
      <w:r w:rsidRPr="00293547">
        <w:rPr>
          <w:sz w:val="17"/>
          <w:szCs w:val="17"/>
        </w:rPr>
        <w:t xml:space="preserve"> </w:t>
      </w:r>
      <w:r w:rsidR="006F1604" w:rsidRPr="00293547">
        <w:rPr>
          <w:sz w:val="17"/>
          <w:szCs w:val="17"/>
        </w:rPr>
        <w:t>Chaque contenant</w:t>
      </w:r>
      <w:r w:rsidR="000138BF" w:rsidRPr="00293547">
        <w:rPr>
          <w:sz w:val="17"/>
          <w:szCs w:val="17"/>
        </w:rPr>
        <w:t xml:space="preserve"> devra être clairement identifié afin d’éviter tout risque d</w:t>
      </w:r>
      <w:r w:rsidR="00041019">
        <w:rPr>
          <w:sz w:val="17"/>
          <w:szCs w:val="17"/>
        </w:rPr>
        <w:t>e confusion par le chauffeur de ATEMAX</w:t>
      </w:r>
      <w:r w:rsidR="00E73CB0" w:rsidRPr="00293547">
        <w:rPr>
          <w:sz w:val="17"/>
          <w:szCs w:val="17"/>
        </w:rPr>
        <w:t xml:space="preserve"> </w:t>
      </w:r>
      <w:r w:rsidR="008730FF" w:rsidRPr="00293547">
        <w:rPr>
          <w:sz w:val="17"/>
          <w:szCs w:val="17"/>
        </w:rPr>
        <w:t>France</w:t>
      </w:r>
      <w:r w:rsidR="000138BF" w:rsidRPr="00293547">
        <w:rPr>
          <w:sz w:val="17"/>
          <w:szCs w:val="17"/>
        </w:rPr>
        <w:t>.</w:t>
      </w:r>
      <w:r w:rsidR="00A91951" w:rsidRPr="00293547">
        <w:rPr>
          <w:sz w:val="17"/>
          <w:szCs w:val="17"/>
        </w:rPr>
        <w:t xml:space="preserve"> </w:t>
      </w:r>
      <w:r w:rsidR="000F4BB4" w:rsidRPr="00293547">
        <w:rPr>
          <w:sz w:val="17"/>
          <w:szCs w:val="17"/>
        </w:rPr>
        <w:t xml:space="preserve">Les </w:t>
      </w:r>
      <w:r w:rsidR="003B16F9" w:rsidRPr="00293547">
        <w:rPr>
          <w:sz w:val="17"/>
          <w:szCs w:val="17"/>
        </w:rPr>
        <w:t>CO</w:t>
      </w:r>
      <w:r w:rsidR="000F4BB4" w:rsidRPr="00293547">
        <w:rPr>
          <w:sz w:val="17"/>
          <w:szCs w:val="17"/>
        </w:rPr>
        <w:t xml:space="preserve">PRODUITS </w:t>
      </w:r>
      <w:r w:rsidR="000138BF" w:rsidRPr="00293547">
        <w:rPr>
          <w:sz w:val="17"/>
          <w:szCs w:val="17"/>
        </w:rPr>
        <w:t>d</w:t>
      </w:r>
      <w:r w:rsidR="00FB75FD" w:rsidRPr="00293547">
        <w:rPr>
          <w:sz w:val="17"/>
          <w:szCs w:val="17"/>
        </w:rPr>
        <w:t>evront</w:t>
      </w:r>
      <w:r w:rsidR="000138BF" w:rsidRPr="00293547">
        <w:rPr>
          <w:sz w:val="17"/>
          <w:szCs w:val="17"/>
        </w:rPr>
        <w:t xml:space="preserve"> être conservés selon les modalités définies dans le cahier des charges joint en annexe 1 de la CONVENTION.</w:t>
      </w:r>
    </w:p>
    <w:p w:rsidR="00F87E3A" w:rsidRPr="00F87E3A" w:rsidRDefault="00D22D6C" w:rsidP="00F87E3A">
      <w:pPr>
        <w:pStyle w:val="AKGCorpsducontrat"/>
        <w:rPr>
          <w:sz w:val="17"/>
          <w:szCs w:val="17"/>
        </w:rPr>
      </w:pPr>
      <w:r w:rsidRPr="00293547">
        <w:rPr>
          <w:sz w:val="17"/>
          <w:szCs w:val="17"/>
        </w:rPr>
        <w:t xml:space="preserve">Le jour de collecte sera défini d’un commun accord entre le </w:t>
      </w:r>
      <w:r w:rsidR="009030E4">
        <w:rPr>
          <w:sz w:val="17"/>
          <w:szCs w:val="17"/>
        </w:rPr>
        <w:t>Client</w:t>
      </w:r>
      <w:r w:rsidRPr="00293547">
        <w:rPr>
          <w:sz w:val="17"/>
          <w:szCs w:val="17"/>
        </w:rPr>
        <w:t xml:space="preserve"> et le centre de collecte.</w:t>
      </w:r>
      <w:r w:rsidR="00F87E3A" w:rsidRPr="00F87E3A">
        <w:t xml:space="preserve"> </w:t>
      </w:r>
      <w:r w:rsidR="00F87E3A" w:rsidRPr="00F87E3A">
        <w:rPr>
          <w:sz w:val="17"/>
          <w:szCs w:val="17"/>
        </w:rPr>
        <w:t xml:space="preserve">Conformément aux dispositions réglementaires relatives aux opérations de chargement et de déchargement réalisées dans un établissement par une société extérieure (art. R 4515-1 et suivants du Code du Travail), le Client remettra à ATEMAX France un protocole de sécurité. </w:t>
      </w:r>
    </w:p>
    <w:p w:rsidR="00F376B7" w:rsidRDefault="00F376B7" w:rsidP="002B78F9">
      <w:pPr>
        <w:pStyle w:val="AKGCorpsducontrat"/>
        <w:rPr>
          <w:sz w:val="17"/>
          <w:szCs w:val="17"/>
        </w:rPr>
      </w:pPr>
    </w:p>
    <w:p w:rsidR="003B16F9" w:rsidRPr="00293547" w:rsidRDefault="003B16F9" w:rsidP="003B16F9">
      <w:pPr>
        <w:pStyle w:val="AKGTitrearticlecontrat"/>
        <w:pBdr>
          <w:bottom w:val="single" w:sz="4" w:space="1" w:color="auto"/>
        </w:pBdr>
        <w:rPr>
          <w:sz w:val="17"/>
          <w:szCs w:val="17"/>
          <w:u w:val="none"/>
        </w:rPr>
      </w:pPr>
      <w:r w:rsidRPr="00293547">
        <w:rPr>
          <w:sz w:val="17"/>
          <w:szCs w:val="17"/>
          <w:u w:val="none"/>
        </w:rPr>
        <w:t xml:space="preserve">Article </w:t>
      </w:r>
      <w:r w:rsidR="00B6212F" w:rsidRPr="00293547">
        <w:rPr>
          <w:sz w:val="17"/>
          <w:szCs w:val="17"/>
          <w:u w:val="none"/>
        </w:rPr>
        <w:t>6</w:t>
      </w:r>
      <w:r w:rsidRPr="00293547">
        <w:rPr>
          <w:sz w:val="17"/>
          <w:szCs w:val="17"/>
          <w:u w:val="none"/>
        </w:rPr>
        <w:t xml:space="preserve"> – Non conformités</w:t>
      </w:r>
    </w:p>
    <w:p w:rsidR="003B16F9" w:rsidRPr="00293547" w:rsidRDefault="003B16F9" w:rsidP="00D22D6C">
      <w:pPr>
        <w:pStyle w:val="AKGCorpsducontrat"/>
        <w:rPr>
          <w:sz w:val="17"/>
          <w:szCs w:val="17"/>
        </w:rPr>
      </w:pPr>
      <w:r w:rsidRPr="00293547">
        <w:rPr>
          <w:sz w:val="17"/>
          <w:szCs w:val="17"/>
        </w:rPr>
        <w:t xml:space="preserve">En cas de </w:t>
      </w:r>
      <w:r w:rsidR="006F1604" w:rsidRPr="00293547">
        <w:rPr>
          <w:sz w:val="17"/>
          <w:szCs w:val="17"/>
        </w:rPr>
        <w:t xml:space="preserve">présence de corps étrangers et/ou de </w:t>
      </w:r>
      <w:r w:rsidRPr="00293547">
        <w:rPr>
          <w:sz w:val="17"/>
          <w:szCs w:val="17"/>
        </w:rPr>
        <w:t xml:space="preserve">non-respect du cahier des charges </w:t>
      </w:r>
      <w:r w:rsidR="006F1604" w:rsidRPr="00293547">
        <w:rPr>
          <w:sz w:val="17"/>
          <w:szCs w:val="17"/>
        </w:rPr>
        <w:t>et/ou</w:t>
      </w:r>
      <w:r w:rsidRPr="00293547">
        <w:rPr>
          <w:sz w:val="17"/>
          <w:szCs w:val="17"/>
        </w:rPr>
        <w:t xml:space="preserve"> de non-conformité des coproduits collectés, le chauffeur </w:t>
      </w:r>
      <w:r w:rsidR="00587BBA" w:rsidRPr="00293547">
        <w:rPr>
          <w:sz w:val="17"/>
          <w:szCs w:val="17"/>
        </w:rPr>
        <w:t xml:space="preserve">de </w:t>
      </w:r>
      <w:r w:rsidR="00293547">
        <w:rPr>
          <w:b/>
          <w:sz w:val="17"/>
          <w:szCs w:val="17"/>
        </w:rPr>
        <w:t>ATEMAX</w:t>
      </w:r>
      <w:r w:rsidR="00587BBA" w:rsidRPr="00293547">
        <w:rPr>
          <w:b/>
          <w:sz w:val="17"/>
          <w:szCs w:val="17"/>
        </w:rPr>
        <w:t xml:space="preserve"> France</w:t>
      </w:r>
      <w:r w:rsidR="00587BBA" w:rsidRPr="00293547">
        <w:rPr>
          <w:sz w:val="17"/>
          <w:szCs w:val="17"/>
        </w:rPr>
        <w:t xml:space="preserve"> </w:t>
      </w:r>
      <w:r w:rsidRPr="00293547">
        <w:rPr>
          <w:sz w:val="17"/>
          <w:szCs w:val="17"/>
        </w:rPr>
        <w:t>sera en droit de refuser la collecte et/ou une pénalité de 75</w:t>
      </w:r>
      <w:r w:rsidR="00476C1A">
        <w:rPr>
          <w:sz w:val="17"/>
          <w:szCs w:val="17"/>
        </w:rPr>
        <w:t xml:space="preserve"> </w:t>
      </w:r>
      <w:r w:rsidRPr="00293547">
        <w:rPr>
          <w:sz w:val="17"/>
          <w:szCs w:val="17"/>
        </w:rPr>
        <w:t>€ H</w:t>
      </w:r>
      <w:r w:rsidR="00DF35F5" w:rsidRPr="00293547">
        <w:rPr>
          <w:sz w:val="17"/>
          <w:szCs w:val="17"/>
        </w:rPr>
        <w:t>.</w:t>
      </w:r>
      <w:r w:rsidRPr="00293547">
        <w:rPr>
          <w:sz w:val="17"/>
          <w:szCs w:val="17"/>
        </w:rPr>
        <w:t>T</w:t>
      </w:r>
      <w:r w:rsidR="00DF35F5" w:rsidRPr="00293547">
        <w:rPr>
          <w:sz w:val="17"/>
          <w:szCs w:val="17"/>
        </w:rPr>
        <w:t>.</w:t>
      </w:r>
      <w:r w:rsidRPr="00293547">
        <w:rPr>
          <w:sz w:val="17"/>
          <w:szCs w:val="17"/>
        </w:rPr>
        <w:t xml:space="preserve"> sera facturée en sus au </w:t>
      </w:r>
      <w:r w:rsidR="009030E4">
        <w:rPr>
          <w:sz w:val="17"/>
          <w:szCs w:val="17"/>
        </w:rPr>
        <w:t>Client</w:t>
      </w:r>
      <w:r w:rsidRPr="00293547">
        <w:rPr>
          <w:sz w:val="17"/>
          <w:szCs w:val="17"/>
        </w:rPr>
        <w:t>.</w:t>
      </w:r>
    </w:p>
    <w:p w:rsidR="00B6212F" w:rsidRPr="00293547" w:rsidRDefault="0022139F" w:rsidP="0022139F">
      <w:pPr>
        <w:pStyle w:val="AKGCorpsducontrat"/>
        <w:tabs>
          <w:tab w:val="left" w:pos="7500"/>
        </w:tabs>
        <w:rPr>
          <w:sz w:val="17"/>
          <w:szCs w:val="17"/>
        </w:rPr>
      </w:pPr>
      <w:r>
        <w:rPr>
          <w:sz w:val="17"/>
          <w:szCs w:val="17"/>
        </w:rPr>
        <w:tab/>
      </w:r>
      <w:bookmarkStart w:id="0" w:name="_GoBack"/>
      <w:bookmarkEnd w:id="0"/>
    </w:p>
    <w:p w:rsidR="000138BF" w:rsidRPr="00293547" w:rsidRDefault="003B16F9" w:rsidP="00CA216D">
      <w:pPr>
        <w:pStyle w:val="AKGTitrearticlecontrat"/>
        <w:pBdr>
          <w:bottom w:val="single" w:sz="4" w:space="1" w:color="auto"/>
        </w:pBdr>
        <w:rPr>
          <w:sz w:val="17"/>
          <w:szCs w:val="17"/>
          <w:u w:val="none"/>
        </w:rPr>
      </w:pPr>
      <w:r w:rsidRPr="00293547">
        <w:rPr>
          <w:sz w:val="17"/>
          <w:szCs w:val="17"/>
          <w:u w:val="none"/>
        </w:rPr>
        <w:t xml:space="preserve">Article </w:t>
      </w:r>
      <w:r w:rsidR="00B6212F" w:rsidRPr="00293547">
        <w:rPr>
          <w:sz w:val="17"/>
          <w:szCs w:val="17"/>
          <w:u w:val="none"/>
        </w:rPr>
        <w:t>7</w:t>
      </w:r>
      <w:r w:rsidR="000138BF" w:rsidRPr="00293547">
        <w:rPr>
          <w:sz w:val="17"/>
          <w:szCs w:val="17"/>
          <w:u w:val="none"/>
        </w:rPr>
        <w:t xml:space="preserve"> – Traçabilité </w:t>
      </w:r>
    </w:p>
    <w:p w:rsidR="0022139F" w:rsidRPr="0022139F" w:rsidRDefault="0022139F" w:rsidP="0022139F">
      <w:pPr>
        <w:jc w:val="both"/>
        <w:rPr>
          <w:sz w:val="17"/>
          <w:szCs w:val="17"/>
        </w:rPr>
      </w:pPr>
      <w:r w:rsidRPr="0022139F">
        <w:rPr>
          <w:rFonts w:ascii="Calibri" w:hAnsi="Calibri"/>
          <w:sz w:val="17"/>
          <w:szCs w:val="17"/>
        </w:rPr>
        <w:t>Le CLIENT devra établir pour chaque collecte de COPRODUITS, un document d’accompagnement commercial (DAC) de catégories 1 &amp; 2 mentionnant le poids estimé de la collecte. Conformément au règlement (CE) n° 1069/2009, chaque exemplaire du DAC devra être conservé pendant deux ans.</w:t>
      </w:r>
    </w:p>
    <w:p w:rsidR="001D639B" w:rsidRPr="00293547" w:rsidRDefault="001D639B" w:rsidP="000138BF">
      <w:pPr>
        <w:pStyle w:val="AKGCorpsducontrat"/>
        <w:rPr>
          <w:sz w:val="17"/>
          <w:szCs w:val="17"/>
        </w:rPr>
      </w:pPr>
    </w:p>
    <w:p w:rsidR="000138BF" w:rsidRPr="00293547" w:rsidRDefault="003B16F9" w:rsidP="00CA216D">
      <w:pPr>
        <w:pStyle w:val="AKGTitrearticlecontrat"/>
        <w:pBdr>
          <w:bottom w:val="single" w:sz="4" w:space="1" w:color="auto"/>
        </w:pBdr>
        <w:rPr>
          <w:sz w:val="17"/>
          <w:szCs w:val="17"/>
          <w:u w:val="none"/>
        </w:rPr>
      </w:pPr>
      <w:r w:rsidRPr="00293547">
        <w:rPr>
          <w:sz w:val="17"/>
          <w:szCs w:val="17"/>
          <w:u w:val="none"/>
        </w:rPr>
        <w:t xml:space="preserve">Article </w:t>
      </w:r>
      <w:r w:rsidR="00B6212F" w:rsidRPr="00293547">
        <w:rPr>
          <w:sz w:val="17"/>
          <w:szCs w:val="17"/>
          <w:u w:val="none"/>
        </w:rPr>
        <w:t>8</w:t>
      </w:r>
      <w:r w:rsidR="000138BF" w:rsidRPr="00293547">
        <w:rPr>
          <w:sz w:val="17"/>
          <w:szCs w:val="17"/>
          <w:u w:val="none"/>
        </w:rPr>
        <w:t xml:space="preserve"> </w:t>
      </w:r>
      <w:r w:rsidR="00723768" w:rsidRPr="00293547">
        <w:rPr>
          <w:sz w:val="17"/>
          <w:szCs w:val="17"/>
          <w:u w:val="none"/>
        </w:rPr>
        <w:t>–</w:t>
      </w:r>
      <w:r w:rsidR="000138BF" w:rsidRPr="00293547">
        <w:rPr>
          <w:sz w:val="17"/>
          <w:szCs w:val="17"/>
          <w:u w:val="none"/>
        </w:rPr>
        <w:t xml:space="preserve"> </w:t>
      </w:r>
      <w:r w:rsidR="00723768" w:rsidRPr="00293547">
        <w:rPr>
          <w:sz w:val="17"/>
          <w:szCs w:val="17"/>
          <w:u w:val="none"/>
        </w:rPr>
        <w:t xml:space="preserve">Durée </w:t>
      </w:r>
    </w:p>
    <w:p w:rsidR="00A14593" w:rsidRPr="00293547" w:rsidRDefault="00B14FF6" w:rsidP="00A14593">
      <w:pPr>
        <w:pStyle w:val="AKGCorpsducontrat"/>
        <w:rPr>
          <w:b/>
          <w:sz w:val="17"/>
          <w:szCs w:val="17"/>
        </w:rPr>
      </w:pPr>
      <w:r>
        <w:rPr>
          <w:b/>
          <w:sz w:val="17"/>
          <w:szCs w:val="17"/>
        </w:rPr>
        <w:t>Le Contrat</w:t>
      </w:r>
      <w:r w:rsidR="000138BF" w:rsidRPr="00293547">
        <w:rPr>
          <w:b/>
          <w:sz w:val="17"/>
          <w:szCs w:val="17"/>
        </w:rPr>
        <w:t xml:space="preserve"> est </w:t>
      </w:r>
      <w:r>
        <w:rPr>
          <w:b/>
          <w:sz w:val="17"/>
          <w:szCs w:val="17"/>
        </w:rPr>
        <w:t xml:space="preserve">conclu </w:t>
      </w:r>
      <w:r w:rsidR="00E006A1" w:rsidRPr="00293547">
        <w:rPr>
          <w:b/>
          <w:sz w:val="17"/>
          <w:szCs w:val="17"/>
        </w:rPr>
        <w:t xml:space="preserve">à compter du </w:t>
      </w:r>
      <w:r w:rsidR="005E5326">
        <w:rPr>
          <w:b/>
          <w:sz w:val="17"/>
          <w:szCs w:val="17"/>
        </w:rPr>
        <w:t xml:space="preserve">       </w:t>
      </w:r>
      <w:r w:rsidR="00E006A1" w:rsidRPr="00293547">
        <w:rPr>
          <w:b/>
          <w:sz w:val="17"/>
          <w:szCs w:val="17"/>
        </w:rPr>
        <w:t xml:space="preserve">jusqu’au </w:t>
      </w:r>
    </w:p>
    <w:p w:rsidR="00A14593" w:rsidRPr="00293547" w:rsidRDefault="00000E32" w:rsidP="00A14593">
      <w:pPr>
        <w:pStyle w:val="AKGCorpsducontrat"/>
        <w:rPr>
          <w:sz w:val="17"/>
          <w:szCs w:val="17"/>
        </w:rPr>
      </w:pPr>
      <w:r>
        <w:rPr>
          <w:sz w:val="17"/>
          <w:szCs w:val="17"/>
        </w:rPr>
        <w:t>Il</w:t>
      </w:r>
      <w:r w:rsidR="00A14593" w:rsidRPr="00293547">
        <w:rPr>
          <w:sz w:val="17"/>
          <w:szCs w:val="17"/>
        </w:rPr>
        <w:t xml:space="preserve"> se renouvellera ensuite par tacite reconduction, pour des périodes de 1 an à défaut de dénonciation par l’une au l’autre des parties, adressée par lettre recommandée ave</w:t>
      </w:r>
      <w:r w:rsidR="00465B28" w:rsidRPr="00293547">
        <w:rPr>
          <w:sz w:val="17"/>
          <w:szCs w:val="17"/>
        </w:rPr>
        <w:t>c demande d’avis de réception, 3</w:t>
      </w:r>
      <w:r w:rsidR="00A14593" w:rsidRPr="00293547">
        <w:rPr>
          <w:sz w:val="17"/>
          <w:szCs w:val="17"/>
        </w:rPr>
        <w:t xml:space="preserve"> mois au moins avant l’arrivée du terme.</w:t>
      </w:r>
    </w:p>
    <w:p w:rsidR="00F51C73" w:rsidRPr="00293547" w:rsidRDefault="00F51C73" w:rsidP="000138BF">
      <w:pPr>
        <w:pStyle w:val="AKGCorpsducontrat"/>
        <w:rPr>
          <w:sz w:val="17"/>
          <w:szCs w:val="17"/>
        </w:rPr>
      </w:pPr>
    </w:p>
    <w:p w:rsidR="005B266F" w:rsidRPr="007124ED" w:rsidRDefault="005B266F" w:rsidP="005B266F">
      <w:pPr>
        <w:pStyle w:val="AKGTitrearticlecontrat"/>
        <w:pBdr>
          <w:bottom w:val="single" w:sz="4" w:space="1" w:color="auto"/>
        </w:pBdr>
        <w:rPr>
          <w:sz w:val="17"/>
          <w:szCs w:val="17"/>
          <w:u w:val="none"/>
        </w:rPr>
      </w:pPr>
      <w:bookmarkStart w:id="1" w:name="_Toc410106947"/>
      <w:bookmarkStart w:id="2" w:name="_Toc409350706"/>
      <w:bookmarkStart w:id="3" w:name="_Toc407419999"/>
      <w:bookmarkStart w:id="4" w:name="_Toc407419741"/>
      <w:bookmarkStart w:id="5" w:name="_Toc405266213"/>
      <w:bookmarkStart w:id="6" w:name="_Toc405266112"/>
      <w:bookmarkStart w:id="7" w:name="_Toc405203398"/>
      <w:bookmarkStart w:id="8" w:name="_Toc405203311"/>
      <w:bookmarkStart w:id="9" w:name="_Toc405203229"/>
      <w:bookmarkStart w:id="10" w:name="_Toc405202943"/>
      <w:bookmarkStart w:id="11" w:name="_Toc405202773"/>
      <w:bookmarkStart w:id="12" w:name="_Toc405200843"/>
      <w:bookmarkStart w:id="13" w:name="_Toc405200332"/>
      <w:r w:rsidRPr="007124ED">
        <w:rPr>
          <w:sz w:val="17"/>
          <w:szCs w:val="17"/>
          <w:u w:val="none"/>
        </w:rPr>
        <w:t>Article 9 – Cas de force majeure</w:t>
      </w:r>
    </w:p>
    <w:p w:rsidR="005B266F" w:rsidRPr="005B266F" w:rsidRDefault="005B266F" w:rsidP="005B266F">
      <w:pPr>
        <w:jc w:val="both"/>
        <w:rPr>
          <w:rFonts w:asciiTheme="minorHAnsi" w:eastAsiaTheme="minorHAnsi" w:hAnsiTheme="minorHAnsi" w:cstheme="minorBidi"/>
          <w:sz w:val="17"/>
          <w:szCs w:val="17"/>
          <w:lang w:eastAsia="en-US"/>
        </w:rPr>
      </w:pPr>
      <w:r w:rsidRPr="005B266F">
        <w:rPr>
          <w:rFonts w:asciiTheme="minorHAnsi" w:eastAsiaTheme="minorHAnsi" w:hAnsiTheme="minorHAnsi" w:cstheme="minorBidi"/>
          <w:sz w:val="17"/>
          <w:szCs w:val="17"/>
          <w:lang w:eastAsia="en-US"/>
        </w:rPr>
        <w:t xml:space="preserve">Si par suite d'un cas de force majeure, </w:t>
      </w:r>
      <w:r w:rsidRPr="005B266F">
        <w:rPr>
          <w:rFonts w:asciiTheme="minorHAnsi" w:eastAsiaTheme="minorHAnsi" w:hAnsiTheme="minorHAnsi" w:cstheme="minorBidi"/>
          <w:b/>
          <w:sz w:val="17"/>
          <w:szCs w:val="17"/>
          <w:lang w:eastAsia="en-US"/>
        </w:rPr>
        <w:t>ATEMAX France</w:t>
      </w:r>
      <w:r w:rsidRPr="005B266F">
        <w:rPr>
          <w:rFonts w:asciiTheme="minorHAnsi" w:eastAsiaTheme="minorHAnsi" w:hAnsiTheme="minorHAnsi" w:cstheme="minorBidi"/>
          <w:sz w:val="17"/>
          <w:szCs w:val="17"/>
          <w:lang w:eastAsia="en-US"/>
        </w:rPr>
        <w:t xml:space="preserve"> est obligé d'interrompre ses prestations, l'exécution </w:t>
      </w:r>
      <w:r w:rsidR="00B14FF6">
        <w:rPr>
          <w:rFonts w:asciiTheme="minorHAnsi" w:eastAsiaTheme="minorHAnsi" w:hAnsiTheme="minorHAnsi" w:cstheme="minorBidi"/>
          <w:sz w:val="17"/>
          <w:szCs w:val="17"/>
          <w:lang w:eastAsia="en-US"/>
        </w:rPr>
        <w:t>du présent Contrat</w:t>
      </w:r>
      <w:r w:rsidRPr="005B266F">
        <w:rPr>
          <w:rFonts w:asciiTheme="minorHAnsi" w:eastAsiaTheme="minorHAnsi" w:hAnsiTheme="minorHAnsi" w:cstheme="minorBidi"/>
          <w:sz w:val="17"/>
          <w:szCs w:val="17"/>
          <w:lang w:eastAsia="en-US"/>
        </w:rPr>
        <w:t xml:space="preserve"> sera suspendue pendant le temps où il sera dans l'impossibilité d'assurer ses obligations, sa responsabilité ne pouvant être engagée à quel titre que ce soit dans ce cas.</w:t>
      </w:r>
    </w:p>
    <w:p w:rsidR="005B266F" w:rsidRPr="005B266F" w:rsidRDefault="005B266F" w:rsidP="005B266F">
      <w:pPr>
        <w:jc w:val="both"/>
        <w:rPr>
          <w:rFonts w:asciiTheme="minorHAnsi" w:eastAsiaTheme="minorHAnsi" w:hAnsiTheme="minorHAnsi" w:cstheme="minorBidi"/>
          <w:sz w:val="17"/>
          <w:szCs w:val="17"/>
          <w:lang w:eastAsia="en-US"/>
        </w:rPr>
      </w:pPr>
      <w:r w:rsidRPr="005B266F">
        <w:rPr>
          <w:rFonts w:asciiTheme="minorHAnsi" w:eastAsiaTheme="minorHAnsi" w:hAnsiTheme="minorHAnsi" w:cstheme="minorBidi"/>
          <w:sz w:val="17"/>
          <w:szCs w:val="17"/>
          <w:lang w:eastAsia="en-US"/>
        </w:rPr>
        <w:t>Pour l'application de la présente clause, les Parties conviennent que devront notamment</w:t>
      </w:r>
      <w:r w:rsidR="0049278C">
        <w:rPr>
          <w:rFonts w:asciiTheme="minorHAnsi" w:eastAsiaTheme="minorHAnsi" w:hAnsiTheme="minorHAnsi" w:cstheme="minorBidi"/>
          <w:sz w:val="17"/>
          <w:szCs w:val="17"/>
          <w:lang w:eastAsia="en-US"/>
        </w:rPr>
        <w:t>, et sans caractère limitatif,</w:t>
      </w:r>
      <w:r w:rsidRPr="005B266F">
        <w:rPr>
          <w:rFonts w:asciiTheme="minorHAnsi" w:eastAsiaTheme="minorHAnsi" w:hAnsiTheme="minorHAnsi" w:cstheme="minorBidi"/>
          <w:sz w:val="17"/>
          <w:szCs w:val="17"/>
          <w:lang w:eastAsia="en-US"/>
        </w:rPr>
        <w:t xml:space="preserve"> être considérée</w:t>
      </w:r>
      <w:r w:rsidR="00DC284A">
        <w:rPr>
          <w:rFonts w:asciiTheme="minorHAnsi" w:eastAsiaTheme="minorHAnsi" w:hAnsiTheme="minorHAnsi" w:cstheme="minorBidi"/>
          <w:sz w:val="17"/>
          <w:szCs w:val="17"/>
          <w:lang w:eastAsia="en-US"/>
        </w:rPr>
        <w:t xml:space="preserve">s comme cas de force majeure, </w:t>
      </w:r>
      <w:r w:rsidRPr="005B266F">
        <w:rPr>
          <w:rFonts w:asciiTheme="minorHAnsi" w:eastAsiaTheme="minorHAnsi" w:hAnsiTheme="minorHAnsi" w:cstheme="minorBidi"/>
          <w:sz w:val="17"/>
          <w:szCs w:val="17"/>
          <w:lang w:eastAsia="en-US"/>
        </w:rPr>
        <w:t>tout évènement indépendant de la volonté d’une ou des parties, et notamment la guerre civile ou étrangère, l’émeute, l’incendie, les dégâts des eaux, de toutes natures, les mouvements sociaux avec occupation des lieux, les décisions gouvernementales, réglementaires ou législatives ou toute autre restriction, les catastrophes naturelles, l’interruption des voies de communication, la pénurie d’énergie, tous accidents de production, ou toute autre cause qui échapperaient au contrôle de l’une des parties.</w:t>
      </w:r>
    </w:p>
    <w:p w:rsidR="005B266F" w:rsidRPr="005B266F" w:rsidRDefault="005B266F" w:rsidP="005B266F">
      <w:pPr>
        <w:jc w:val="both"/>
        <w:rPr>
          <w:rFonts w:asciiTheme="minorHAnsi" w:eastAsiaTheme="minorHAnsi" w:hAnsiTheme="minorHAnsi" w:cstheme="minorBidi"/>
          <w:sz w:val="17"/>
          <w:szCs w:val="17"/>
          <w:lang w:eastAsia="en-US"/>
        </w:rPr>
      </w:pPr>
      <w:r w:rsidRPr="005B266F">
        <w:rPr>
          <w:rFonts w:asciiTheme="minorHAnsi" w:eastAsiaTheme="minorHAnsi" w:hAnsiTheme="minorHAnsi" w:cstheme="minorBidi"/>
          <w:sz w:val="17"/>
          <w:szCs w:val="17"/>
          <w:lang w:eastAsia="en-US"/>
        </w:rPr>
        <w:t>Dans une telle hypothèse, les Parties se rapprocheront sans délai afin d’envisager les moyens, même provisoires, permettant d’en limiter les effets.</w:t>
      </w:r>
    </w:p>
    <w:p w:rsidR="005B266F" w:rsidRPr="007124ED" w:rsidRDefault="005B266F" w:rsidP="005B266F">
      <w:pPr>
        <w:jc w:val="both"/>
        <w:rPr>
          <w:rFonts w:ascii="Calibri" w:hAnsi="Calibri"/>
          <w:sz w:val="17"/>
          <w:szCs w:val="17"/>
        </w:rPr>
      </w:pPr>
    </w:p>
    <w:p w:rsidR="005B266F" w:rsidRPr="007124ED" w:rsidRDefault="005B266F" w:rsidP="005B266F">
      <w:pPr>
        <w:pStyle w:val="AKGTitrearticlecontrat"/>
        <w:pBdr>
          <w:bottom w:val="single" w:sz="4" w:space="1" w:color="auto"/>
        </w:pBdr>
        <w:rPr>
          <w:sz w:val="17"/>
          <w:szCs w:val="17"/>
          <w:u w:val="none"/>
        </w:rPr>
      </w:pPr>
      <w:r w:rsidRPr="007124ED">
        <w:rPr>
          <w:sz w:val="17"/>
          <w:szCs w:val="17"/>
          <w:u w:val="none"/>
        </w:rPr>
        <w:t xml:space="preserve">Article 10 – </w:t>
      </w:r>
      <w:bookmarkEnd w:id="1"/>
      <w:bookmarkEnd w:id="2"/>
      <w:bookmarkEnd w:id="3"/>
      <w:bookmarkEnd w:id="4"/>
      <w:bookmarkEnd w:id="5"/>
      <w:bookmarkEnd w:id="6"/>
      <w:bookmarkEnd w:id="7"/>
      <w:bookmarkEnd w:id="8"/>
      <w:bookmarkEnd w:id="9"/>
      <w:bookmarkEnd w:id="10"/>
      <w:bookmarkEnd w:id="11"/>
      <w:bookmarkEnd w:id="12"/>
      <w:bookmarkEnd w:id="13"/>
      <w:r w:rsidRPr="007124ED">
        <w:rPr>
          <w:sz w:val="17"/>
          <w:szCs w:val="17"/>
          <w:u w:val="none"/>
        </w:rPr>
        <w:t>Sauvegarde</w:t>
      </w:r>
    </w:p>
    <w:p w:rsidR="005B266F" w:rsidRPr="005B266F" w:rsidRDefault="005B266F" w:rsidP="005B266F">
      <w:pPr>
        <w:jc w:val="both"/>
        <w:rPr>
          <w:rFonts w:asciiTheme="minorHAnsi" w:eastAsiaTheme="minorHAnsi" w:hAnsiTheme="minorHAnsi" w:cstheme="minorBidi"/>
          <w:sz w:val="17"/>
          <w:szCs w:val="17"/>
          <w:lang w:eastAsia="en-US"/>
        </w:rPr>
      </w:pPr>
      <w:r w:rsidRPr="005B266F">
        <w:rPr>
          <w:rFonts w:asciiTheme="minorHAnsi" w:eastAsiaTheme="minorHAnsi" w:hAnsiTheme="minorHAnsi" w:cstheme="minorBidi"/>
          <w:sz w:val="17"/>
          <w:szCs w:val="17"/>
          <w:lang w:eastAsia="en-US"/>
        </w:rPr>
        <w:t xml:space="preserve">Dans le cas où les conditions techniques, économiques, réglementaires, administratives, sociales ou fiscales, en vigueur à la date de conclusion du </w:t>
      </w:r>
      <w:r w:rsidR="00B14FF6">
        <w:rPr>
          <w:rFonts w:asciiTheme="minorHAnsi" w:eastAsiaTheme="minorHAnsi" w:hAnsiTheme="minorHAnsi" w:cstheme="minorBidi"/>
          <w:sz w:val="17"/>
          <w:szCs w:val="17"/>
          <w:lang w:eastAsia="en-US"/>
        </w:rPr>
        <w:t>Contrat</w:t>
      </w:r>
      <w:r w:rsidRPr="005B266F">
        <w:rPr>
          <w:rFonts w:asciiTheme="minorHAnsi" w:eastAsiaTheme="minorHAnsi" w:hAnsiTheme="minorHAnsi" w:cstheme="minorBidi"/>
          <w:sz w:val="17"/>
          <w:szCs w:val="17"/>
          <w:lang w:eastAsia="en-US"/>
        </w:rPr>
        <w:t>, évoluent de telle sorte que son équilibre économique s’en trouve profondément modifié et entraîne pour l’une des parties signataire aux présentes des obligations qu’elle ne pourrait pas équitablement supporter, les Parties se réuniraient pour chercher une solution conformément aux intérêts légitimes de chacune d’elles.</w:t>
      </w:r>
    </w:p>
    <w:p w:rsidR="005B266F" w:rsidRPr="005B266F" w:rsidRDefault="005B266F" w:rsidP="005B266F">
      <w:pPr>
        <w:jc w:val="both"/>
        <w:rPr>
          <w:rFonts w:asciiTheme="minorHAnsi" w:eastAsiaTheme="minorHAnsi" w:hAnsiTheme="minorHAnsi" w:cstheme="minorBidi"/>
          <w:sz w:val="17"/>
          <w:szCs w:val="17"/>
          <w:lang w:eastAsia="en-US"/>
        </w:rPr>
      </w:pPr>
      <w:r w:rsidRPr="005B266F">
        <w:rPr>
          <w:rFonts w:asciiTheme="minorHAnsi" w:eastAsiaTheme="minorHAnsi" w:hAnsiTheme="minorHAnsi" w:cstheme="minorBidi"/>
          <w:sz w:val="17"/>
          <w:szCs w:val="17"/>
          <w:lang w:eastAsia="en-US"/>
        </w:rPr>
        <w:t xml:space="preserve">La proposition d'adaptation du </w:t>
      </w:r>
      <w:r w:rsidR="00B14FF6">
        <w:rPr>
          <w:rFonts w:asciiTheme="minorHAnsi" w:eastAsiaTheme="minorHAnsi" w:hAnsiTheme="minorHAnsi" w:cstheme="minorBidi"/>
          <w:sz w:val="17"/>
          <w:szCs w:val="17"/>
          <w:lang w:eastAsia="en-US"/>
        </w:rPr>
        <w:t>Contrat</w:t>
      </w:r>
      <w:r w:rsidRPr="005B266F">
        <w:rPr>
          <w:rFonts w:asciiTheme="minorHAnsi" w:eastAsiaTheme="minorHAnsi" w:hAnsiTheme="minorHAnsi" w:cstheme="minorBidi"/>
          <w:sz w:val="17"/>
          <w:szCs w:val="17"/>
          <w:lang w:eastAsia="en-US"/>
        </w:rPr>
        <w:t xml:space="preserve"> sera communiquée par écrit.</w:t>
      </w:r>
    </w:p>
    <w:p w:rsidR="005B266F" w:rsidRPr="005B266F" w:rsidRDefault="005B266F" w:rsidP="005B266F">
      <w:pPr>
        <w:jc w:val="both"/>
        <w:rPr>
          <w:rFonts w:asciiTheme="minorHAnsi" w:eastAsiaTheme="minorHAnsi" w:hAnsiTheme="minorHAnsi" w:cstheme="minorBidi"/>
          <w:sz w:val="17"/>
          <w:szCs w:val="17"/>
          <w:lang w:eastAsia="en-US"/>
        </w:rPr>
      </w:pPr>
      <w:r w:rsidRPr="005B266F">
        <w:rPr>
          <w:rFonts w:asciiTheme="minorHAnsi" w:eastAsiaTheme="minorHAnsi" w:hAnsiTheme="minorHAnsi" w:cstheme="minorBidi"/>
          <w:sz w:val="17"/>
          <w:szCs w:val="17"/>
          <w:lang w:eastAsia="en-US"/>
        </w:rPr>
        <w:t>Les modifications de prix résultant du présent article donneront lieu à l'établissement d'un avenant.</w:t>
      </w:r>
    </w:p>
    <w:p w:rsidR="005B266F" w:rsidRPr="005B266F" w:rsidRDefault="005B266F" w:rsidP="005B266F">
      <w:pPr>
        <w:jc w:val="both"/>
        <w:rPr>
          <w:rFonts w:asciiTheme="minorHAnsi" w:eastAsiaTheme="minorHAnsi" w:hAnsiTheme="minorHAnsi" w:cstheme="minorBidi"/>
          <w:sz w:val="17"/>
          <w:szCs w:val="17"/>
          <w:lang w:eastAsia="en-US"/>
        </w:rPr>
      </w:pPr>
      <w:r w:rsidRPr="005B266F">
        <w:rPr>
          <w:rFonts w:asciiTheme="minorHAnsi" w:eastAsiaTheme="minorHAnsi" w:hAnsiTheme="minorHAnsi" w:cstheme="minorBidi"/>
          <w:sz w:val="17"/>
          <w:szCs w:val="17"/>
          <w:lang w:eastAsia="en-US"/>
        </w:rPr>
        <w:t xml:space="preserve">En l’absence d’accord, </w:t>
      </w:r>
      <w:r w:rsidRPr="005B266F">
        <w:rPr>
          <w:rFonts w:asciiTheme="minorHAnsi" w:eastAsiaTheme="minorHAnsi" w:hAnsiTheme="minorHAnsi" w:cstheme="minorBidi"/>
          <w:b/>
          <w:sz w:val="17"/>
          <w:szCs w:val="17"/>
          <w:lang w:eastAsia="en-US"/>
        </w:rPr>
        <w:t>ATEMAX France</w:t>
      </w:r>
      <w:r w:rsidRPr="005B266F">
        <w:rPr>
          <w:rFonts w:asciiTheme="minorHAnsi" w:eastAsiaTheme="minorHAnsi" w:hAnsiTheme="minorHAnsi" w:cstheme="minorBidi"/>
          <w:sz w:val="17"/>
          <w:szCs w:val="17"/>
          <w:lang w:eastAsia="en-US"/>
        </w:rPr>
        <w:t xml:space="preserve"> pourra résilier le </w:t>
      </w:r>
      <w:r w:rsidR="00B14FF6">
        <w:rPr>
          <w:rFonts w:asciiTheme="minorHAnsi" w:eastAsiaTheme="minorHAnsi" w:hAnsiTheme="minorHAnsi" w:cstheme="minorBidi"/>
          <w:sz w:val="17"/>
          <w:szCs w:val="17"/>
          <w:lang w:eastAsia="en-US"/>
        </w:rPr>
        <w:t>Contrat</w:t>
      </w:r>
      <w:r w:rsidRPr="005B266F">
        <w:rPr>
          <w:rFonts w:asciiTheme="minorHAnsi" w:eastAsiaTheme="minorHAnsi" w:hAnsiTheme="minorHAnsi" w:cstheme="minorBidi"/>
          <w:sz w:val="17"/>
          <w:szCs w:val="17"/>
          <w:lang w:eastAsia="en-US"/>
        </w:rPr>
        <w:t xml:space="preserve"> en respectant un préavis de trois (3) mois sans versement d’indemnité au </w:t>
      </w:r>
      <w:r w:rsidR="00BC70A7">
        <w:rPr>
          <w:rFonts w:asciiTheme="minorHAnsi" w:eastAsiaTheme="minorHAnsi" w:hAnsiTheme="minorHAnsi" w:cstheme="minorBidi"/>
          <w:sz w:val="17"/>
          <w:szCs w:val="17"/>
          <w:lang w:eastAsia="en-US"/>
        </w:rPr>
        <w:t>Client</w:t>
      </w:r>
      <w:r w:rsidRPr="005B266F">
        <w:rPr>
          <w:rFonts w:asciiTheme="minorHAnsi" w:eastAsiaTheme="minorHAnsi" w:hAnsiTheme="minorHAnsi" w:cstheme="minorBidi"/>
          <w:sz w:val="17"/>
          <w:szCs w:val="17"/>
          <w:lang w:eastAsia="en-US"/>
        </w:rPr>
        <w:t>.</w:t>
      </w:r>
    </w:p>
    <w:p w:rsidR="005B266F" w:rsidRPr="0051300F" w:rsidRDefault="005B266F" w:rsidP="005B266F">
      <w:pPr>
        <w:pStyle w:val="AKGCorpsducontrat"/>
        <w:rPr>
          <w:sz w:val="16"/>
          <w:szCs w:val="16"/>
        </w:rPr>
      </w:pPr>
    </w:p>
    <w:p w:rsidR="005B266F" w:rsidRPr="007124ED" w:rsidRDefault="005B266F" w:rsidP="005B266F">
      <w:pPr>
        <w:pStyle w:val="AKGTitrearticlecontrat"/>
        <w:pBdr>
          <w:bottom w:val="single" w:sz="4" w:space="1" w:color="auto"/>
        </w:pBdr>
        <w:rPr>
          <w:sz w:val="17"/>
          <w:szCs w:val="17"/>
          <w:u w:val="none"/>
        </w:rPr>
      </w:pPr>
      <w:r w:rsidRPr="007124ED">
        <w:rPr>
          <w:sz w:val="17"/>
          <w:szCs w:val="17"/>
          <w:u w:val="none"/>
        </w:rPr>
        <w:t>Article 11 – Loi applicable et attribution de compétence</w:t>
      </w:r>
    </w:p>
    <w:p w:rsidR="005B266F" w:rsidRPr="005B266F" w:rsidRDefault="005B266F" w:rsidP="005B266F">
      <w:pPr>
        <w:jc w:val="both"/>
        <w:rPr>
          <w:rFonts w:asciiTheme="minorHAnsi" w:eastAsiaTheme="minorHAnsi" w:hAnsiTheme="minorHAnsi" w:cstheme="minorBidi"/>
          <w:sz w:val="17"/>
          <w:szCs w:val="17"/>
          <w:lang w:eastAsia="en-US"/>
        </w:rPr>
      </w:pPr>
      <w:r w:rsidRPr="005B266F">
        <w:rPr>
          <w:rFonts w:asciiTheme="minorHAnsi" w:eastAsiaTheme="minorHAnsi" w:hAnsiTheme="minorHAnsi" w:cstheme="minorBidi"/>
          <w:sz w:val="17"/>
          <w:szCs w:val="17"/>
          <w:lang w:eastAsia="en-US"/>
        </w:rPr>
        <w:t>Le présent Contrat est régi par le droit français.</w:t>
      </w:r>
    </w:p>
    <w:p w:rsidR="005B266F" w:rsidRPr="005B266F" w:rsidRDefault="005B266F" w:rsidP="005B266F">
      <w:pPr>
        <w:jc w:val="both"/>
        <w:rPr>
          <w:rFonts w:asciiTheme="minorHAnsi" w:eastAsiaTheme="minorHAnsi" w:hAnsiTheme="minorHAnsi" w:cstheme="minorBidi"/>
          <w:sz w:val="17"/>
          <w:szCs w:val="17"/>
          <w:lang w:eastAsia="en-US"/>
        </w:rPr>
      </w:pPr>
    </w:p>
    <w:p w:rsidR="005B266F" w:rsidRPr="005B266F" w:rsidRDefault="005B266F" w:rsidP="005B266F">
      <w:pPr>
        <w:jc w:val="both"/>
        <w:rPr>
          <w:rFonts w:asciiTheme="minorHAnsi" w:eastAsiaTheme="minorHAnsi" w:hAnsiTheme="minorHAnsi" w:cstheme="minorBidi"/>
          <w:sz w:val="17"/>
          <w:szCs w:val="17"/>
          <w:lang w:eastAsia="en-US"/>
        </w:rPr>
      </w:pPr>
      <w:r w:rsidRPr="005B266F">
        <w:rPr>
          <w:rFonts w:asciiTheme="minorHAnsi" w:eastAsiaTheme="minorHAnsi" w:hAnsiTheme="minorHAnsi" w:cstheme="minorBidi"/>
          <w:sz w:val="17"/>
          <w:szCs w:val="17"/>
          <w:lang w:eastAsia="en-US"/>
        </w:rPr>
        <w:t>Toutes difficultés relatives à l’interprétation, à l’exécution ou à l’expiration du présent Contrat, seront soumises, à défaut d'accord amiable, au Tribunal de Commerce du Mans.</w:t>
      </w:r>
    </w:p>
    <w:p w:rsidR="00243E6D" w:rsidRPr="00293547" w:rsidRDefault="00243E6D" w:rsidP="000138BF">
      <w:pPr>
        <w:rPr>
          <w:sz w:val="17"/>
          <w:szCs w:val="17"/>
        </w:rPr>
      </w:pPr>
    </w:p>
    <w:p w:rsidR="00DC6A33" w:rsidRPr="00DC6A33" w:rsidRDefault="00DC6A33" w:rsidP="00DC6A33">
      <w:pPr>
        <w:tabs>
          <w:tab w:val="left" w:pos="3435"/>
        </w:tabs>
        <w:jc w:val="both"/>
        <w:rPr>
          <w:rFonts w:asciiTheme="minorHAnsi" w:eastAsiaTheme="minorHAnsi" w:hAnsiTheme="minorHAnsi" w:cstheme="minorBidi"/>
          <w:sz w:val="17"/>
          <w:szCs w:val="17"/>
          <w:lang w:eastAsia="en-US"/>
        </w:rPr>
      </w:pPr>
      <w:r w:rsidRPr="00DC6A33">
        <w:rPr>
          <w:rFonts w:asciiTheme="minorHAnsi" w:eastAsiaTheme="minorHAnsi" w:hAnsiTheme="minorHAnsi" w:cstheme="minorBidi"/>
          <w:sz w:val="17"/>
          <w:szCs w:val="17"/>
          <w:lang w:eastAsia="en-US"/>
        </w:rPr>
        <w:t>Annexe 1 : « Cahier des charges »</w:t>
      </w:r>
    </w:p>
    <w:p w:rsidR="00DC6A33" w:rsidRPr="00DC6A33" w:rsidRDefault="002B4F6D" w:rsidP="00DC6A33">
      <w:pPr>
        <w:tabs>
          <w:tab w:val="left" w:pos="3435"/>
        </w:tabs>
        <w:jc w:val="both"/>
        <w:rPr>
          <w:rFonts w:asciiTheme="minorHAnsi" w:eastAsiaTheme="minorHAnsi" w:hAnsiTheme="minorHAnsi" w:cstheme="minorBidi"/>
          <w:sz w:val="17"/>
          <w:szCs w:val="17"/>
          <w:lang w:eastAsia="en-US"/>
        </w:rPr>
      </w:pPr>
      <w:r>
        <w:rPr>
          <w:rFonts w:asciiTheme="minorHAnsi" w:eastAsiaTheme="minorHAnsi" w:hAnsiTheme="minorHAnsi" w:cstheme="minorBidi"/>
          <w:sz w:val="17"/>
          <w:szCs w:val="17"/>
          <w:lang w:eastAsia="en-US"/>
        </w:rPr>
        <w:t xml:space="preserve">Annexe 2 : Mandat SEPA et/ou </w:t>
      </w:r>
      <w:r w:rsidR="00DC6A33" w:rsidRPr="00DC6A33">
        <w:rPr>
          <w:rFonts w:asciiTheme="minorHAnsi" w:eastAsiaTheme="minorHAnsi" w:hAnsiTheme="minorHAnsi" w:cstheme="minorBidi"/>
          <w:sz w:val="17"/>
          <w:szCs w:val="17"/>
          <w:lang w:eastAsia="en-US"/>
        </w:rPr>
        <w:t xml:space="preserve"> RIB</w:t>
      </w:r>
    </w:p>
    <w:p w:rsidR="00DC6A33" w:rsidRPr="00DC6A33" w:rsidRDefault="00DC6A33" w:rsidP="00DC6A33">
      <w:pPr>
        <w:tabs>
          <w:tab w:val="left" w:pos="3435"/>
        </w:tabs>
        <w:jc w:val="both"/>
        <w:rPr>
          <w:rFonts w:asciiTheme="minorHAnsi" w:eastAsiaTheme="minorHAnsi" w:hAnsiTheme="minorHAnsi" w:cstheme="minorBidi"/>
          <w:sz w:val="17"/>
          <w:szCs w:val="17"/>
          <w:lang w:eastAsia="en-US"/>
        </w:rPr>
      </w:pPr>
      <w:r w:rsidRPr="00DC6A33">
        <w:rPr>
          <w:rFonts w:asciiTheme="minorHAnsi" w:eastAsiaTheme="minorHAnsi" w:hAnsiTheme="minorHAnsi" w:cstheme="minorBidi"/>
          <w:sz w:val="17"/>
          <w:szCs w:val="17"/>
          <w:lang w:eastAsia="en-US"/>
        </w:rPr>
        <w:t>Annexe 3 : Conditions générales de vente</w:t>
      </w:r>
    </w:p>
    <w:p w:rsidR="00243E6D" w:rsidRPr="00293547" w:rsidRDefault="008B4D75" w:rsidP="00243E6D">
      <w:pPr>
        <w:ind w:left="4963" w:hanging="4963"/>
        <w:jc w:val="both"/>
        <w:rPr>
          <w:rFonts w:ascii="Calibri" w:hAnsi="Calibri"/>
          <w:spacing w:val="-3"/>
          <w:sz w:val="17"/>
          <w:szCs w:val="17"/>
        </w:rPr>
      </w:pPr>
      <w:r w:rsidRPr="00293547">
        <w:rPr>
          <w:rFonts w:ascii="Calibri" w:hAnsi="Calibri"/>
          <w:spacing w:val="-3"/>
          <w:sz w:val="17"/>
          <w:szCs w:val="17"/>
        </w:rPr>
        <w:tab/>
      </w:r>
      <w:r w:rsidR="00243E6D" w:rsidRPr="00293547">
        <w:rPr>
          <w:rFonts w:ascii="Calibri" w:hAnsi="Calibri"/>
          <w:spacing w:val="-3"/>
          <w:sz w:val="17"/>
          <w:szCs w:val="17"/>
        </w:rPr>
        <w:t xml:space="preserve"> </w:t>
      </w:r>
    </w:p>
    <w:p w:rsidR="008B7D71" w:rsidRPr="00293547" w:rsidRDefault="0055610C" w:rsidP="00FB1AD7">
      <w:pPr>
        <w:tabs>
          <w:tab w:val="left" w:pos="3969"/>
        </w:tabs>
        <w:ind w:right="-569"/>
        <w:jc w:val="both"/>
        <w:rPr>
          <w:rFonts w:asciiTheme="minorHAnsi" w:hAnsiTheme="minorHAnsi"/>
          <w:b/>
          <w:bCs/>
          <w:sz w:val="17"/>
          <w:szCs w:val="17"/>
        </w:rPr>
      </w:pPr>
      <w:r w:rsidRPr="00293547">
        <w:rPr>
          <w:rFonts w:asciiTheme="minorHAnsi" w:hAnsiTheme="minorHAnsi"/>
          <w:sz w:val="17"/>
          <w:szCs w:val="17"/>
        </w:rPr>
        <w:t>En deux exemplaires originaux. (</w:t>
      </w:r>
      <w:r w:rsidRPr="00293547">
        <w:rPr>
          <w:rFonts w:asciiTheme="minorHAnsi" w:hAnsiTheme="minorHAnsi"/>
          <w:b/>
          <w:bCs/>
          <w:sz w:val="17"/>
          <w:szCs w:val="17"/>
        </w:rPr>
        <w:t xml:space="preserve">Signatures précédées de la mention manuscrite « Bon pour Accord. Lu et Approuvé ») </w:t>
      </w:r>
    </w:p>
    <w:p w:rsidR="0010201D" w:rsidRPr="00293547" w:rsidRDefault="0010201D" w:rsidP="00243E6D">
      <w:pPr>
        <w:tabs>
          <w:tab w:val="left" w:pos="3969"/>
        </w:tabs>
        <w:ind w:left="2836" w:right="-569" w:hanging="2836"/>
        <w:jc w:val="both"/>
        <w:rPr>
          <w:rFonts w:asciiTheme="minorHAnsi" w:hAnsiTheme="minorHAnsi"/>
          <w:b/>
          <w:bCs/>
          <w:sz w:val="17"/>
          <w:szCs w:val="17"/>
        </w:rPr>
      </w:pPr>
    </w:p>
    <w:p w:rsidR="00C11277" w:rsidRPr="00293547" w:rsidRDefault="00C11277" w:rsidP="00327866">
      <w:pPr>
        <w:tabs>
          <w:tab w:val="left" w:pos="4253"/>
          <w:tab w:val="left" w:pos="4395"/>
        </w:tabs>
        <w:ind w:left="4536" w:right="-992" w:hanging="4536"/>
        <w:rPr>
          <w:rFonts w:asciiTheme="minorHAnsi" w:hAnsiTheme="minorHAnsi"/>
          <w:sz w:val="17"/>
          <w:szCs w:val="17"/>
        </w:rPr>
      </w:pPr>
      <w:r w:rsidRPr="00293547">
        <w:rPr>
          <w:rFonts w:asciiTheme="minorHAnsi" w:hAnsiTheme="minorHAnsi"/>
          <w:sz w:val="17"/>
          <w:szCs w:val="17"/>
        </w:rPr>
        <w:t>Date :</w:t>
      </w:r>
      <w:r w:rsidR="00327866" w:rsidRPr="00293547">
        <w:rPr>
          <w:rFonts w:asciiTheme="minorHAnsi" w:hAnsiTheme="minorHAnsi"/>
          <w:sz w:val="17"/>
          <w:szCs w:val="17"/>
        </w:rPr>
        <w:tab/>
      </w:r>
      <w:r w:rsidR="0010201D" w:rsidRPr="00293547">
        <w:rPr>
          <w:rFonts w:asciiTheme="minorHAnsi" w:hAnsiTheme="minorHAnsi"/>
          <w:sz w:val="17"/>
          <w:szCs w:val="17"/>
        </w:rPr>
        <w:tab/>
      </w:r>
      <w:r w:rsidR="00327866" w:rsidRPr="00293547">
        <w:rPr>
          <w:rFonts w:asciiTheme="minorHAnsi" w:hAnsiTheme="minorHAnsi"/>
          <w:sz w:val="17"/>
          <w:szCs w:val="17"/>
        </w:rPr>
        <w:t>Date :</w:t>
      </w:r>
    </w:p>
    <w:p w:rsidR="008B7D71" w:rsidRPr="00293547" w:rsidRDefault="0055610C" w:rsidP="0055610C">
      <w:pPr>
        <w:tabs>
          <w:tab w:val="left" w:pos="4253"/>
          <w:tab w:val="left" w:pos="4395"/>
        </w:tabs>
        <w:ind w:left="4536" w:right="-992" w:hanging="4536"/>
        <w:rPr>
          <w:rFonts w:asciiTheme="minorHAnsi" w:hAnsiTheme="minorHAnsi"/>
          <w:sz w:val="17"/>
          <w:szCs w:val="17"/>
        </w:rPr>
      </w:pPr>
      <w:r w:rsidRPr="00293547">
        <w:rPr>
          <w:rFonts w:asciiTheme="minorHAnsi" w:hAnsiTheme="minorHAnsi"/>
          <w:sz w:val="17"/>
          <w:szCs w:val="17"/>
        </w:rPr>
        <w:t xml:space="preserve">Pour la société </w:t>
      </w:r>
      <w:r w:rsidR="00293547">
        <w:rPr>
          <w:rFonts w:asciiTheme="minorHAnsi" w:hAnsiTheme="minorHAnsi"/>
          <w:b/>
          <w:sz w:val="17"/>
          <w:szCs w:val="17"/>
        </w:rPr>
        <w:t>ATEMAX</w:t>
      </w:r>
      <w:r w:rsidRPr="00293547">
        <w:rPr>
          <w:rFonts w:asciiTheme="minorHAnsi" w:hAnsiTheme="minorHAnsi"/>
          <w:b/>
          <w:sz w:val="17"/>
          <w:szCs w:val="17"/>
        </w:rPr>
        <w:t xml:space="preserve"> </w:t>
      </w:r>
      <w:r w:rsidR="00E73CB0" w:rsidRPr="00293547">
        <w:rPr>
          <w:rFonts w:asciiTheme="minorHAnsi" w:hAnsiTheme="minorHAnsi"/>
          <w:b/>
          <w:sz w:val="17"/>
          <w:szCs w:val="17"/>
        </w:rPr>
        <w:t>FRANCE</w:t>
      </w:r>
      <w:r w:rsidR="008B7D71" w:rsidRPr="00293547">
        <w:rPr>
          <w:rFonts w:asciiTheme="minorHAnsi" w:hAnsiTheme="minorHAnsi"/>
          <w:sz w:val="17"/>
          <w:szCs w:val="17"/>
        </w:rPr>
        <w:tab/>
      </w:r>
      <w:r w:rsidR="0010201D" w:rsidRPr="00293547">
        <w:rPr>
          <w:rFonts w:asciiTheme="minorHAnsi" w:hAnsiTheme="minorHAnsi"/>
          <w:sz w:val="17"/>
          <w:szCs w:val="17"/>
        </w:rPr>
        <w:tab/>
      </w:r>
      <w:r w:rsidR="008B7D71" w:rsidRPr="00293547">
        <w:rPr>
          <w:rFonts w:asciiTheme="minorHAnsi" w:hAnsiTheme="minorHAnsi"/>
          <w:sz w:val="17"/>
          <w:szCs w:val="17"/>
        </w:rPr>
        <w:t>Pour la société</w:t>
      </w:r>
    </w:p>
    <w:p w:rsidR="005E5326" w:rsidRDefault="00D11D1A" w:rsidP="005800F6">
      <w:pPr>
        <w:tabs>
          <w:tab w:val="left" w:pos="4253"/>
          <w:tab w:val="left" w:pos="4395"/>
        </w:tabs>
        <w:ind w:left="4536" w:right="-992" w:hanging="4536"/>
        <w:rPr>
          <w:noProof/>
          <w:lang w:eastAsia="fr-FR"/>
        </w:rPr>
      </w:pPr>
      <w:r w:rsidRPr="00D11D1A">
        <w:rPr>
          <w:rFonts w:asciiTheme="minorHAnsi" w:hAnsiTheme="minorHAnsi"/>
          <w:noProof/>
          <w:sz w:val="17"/>
          <w:szCs w:val="17"/>
          <w:lang w:eastAsia="fr-FR"/>
        </w:rPr>
        <w:pict>
          <v:rect id="Rectangle 2" o:spid="_x0000_s1026" style="position:absolute;left:0;text-align:left;margin-left:392.3pt;margin-top:4.2pt;width:241.75pt;height:108pt;z-index:25165824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5mFKAIAAEgEAAAOAAAAZHJzL2Uyb0RvYy54bWysVNuO0zAQfUfiHyy/0yS9bHejpqtVlyKk&#10;BVYsfIDjOImFb4zdpuXrGTvd0gWeEHmwPJnxyZlzxlndHrQiewFeWlPRYpJTIgy3jTRdRb9+2b65&#10;psQHZhqmrBEVPQpPb9evX60GV4qp7a1qBBAEMb4cXEX7EFyZZZ73QjM/sU4YTLYWNAsYQpc1wAZE&#10;1yqb5vlVNlhoHFguvMe392OSrhN+2woePrWtF4GoiiK3kFZIax3XbL1iZQfM9ZKfaLB/YKGZNPjR&#10;M9Q9C4zsQP4BpSUH620bJtzqzLat5CL1gN0U+W/dPPXMidQLiuPdWSb//2D5x/0jENmgd5QYptGi&#10;zygaM50SZBrlGZwvserJPUJs0LsHy795YuymxypxB2CHXrAGSRWxPntxIAYej5J6+GAbRGe7YJNS&#10;hxZ0BEQNyCEZcjwbIg6BcHw5y5f5bIq+ccwVs2VxlSfLMlY+H3fgwzthNYmbigKST/Bs/+BDpMPK&#10;55JE3yrZbKVSKYCu3igge4bTsU1P6gC7vCxThgwVvVlMFwn5Rc5fQuTp+RuElgHHXEld0etzESuj&#10;bm9Nk4YwMKnGPVJW5iRk1G70IBzqw8mO2jZHlBTsOM54/XDTW/hByYCjXFH/fcdAUKLeG7TlppjP&#10;4+ynYL5YRkHhMlNfZpjhCFXRQMm43YTxvuwcyK7HLxVJBmPv0MpWJpGjzSOrE28c16T96WrF+3AZ&#10;p6pfP4D1TwAAAP//AwBQSwMEFAAGAAgAAAAhALy6sFjcAAAABgEAAA8AAABkcnMvZG93bnJldi54&#10;bWxMj0FPg0AUhO8m/ofNM/FmFykaRB6N0dTEY0sv3h7wBJR9S9ilRX+968keJzOZ+SbfLGZQR55c&#10;bwXhdhWBYqlt00uLcCi3Nyko50kaGqwwwjc72BSXFzlljT3Jjo9736pQIi4jhM77MdPa1R0bcis7&#10;sgTvw06GfJBTq5uJTqHcDDqOonttqJew0NHIzx3XX/vZIFR9fKCfXfkamYft2r8t5ef8/oJ4fbU8&#10;PYLyvPj/MPzhB3QoAlNlZ2mcGhDCEY+QJqCCmaTrO1AVQhwnCegi1+f4xS8AAAD//wMAUEsBAi0A&#10;FAAGAAgAAAAhALaDOJL+AAAA4QEAABMAAAAAAAAAAAAAAAAAAAAAAFtDb250ZW50X1R5cGVzXS54&#10;bWxQSwECLQAUAAYACAAAACEAOP0h/9YAAACUAQAACwAAAAAAAAAAAAAAAAAvAQAAX3JlbHMvLnJl&#10;bHNQSwECLQAUAAYACAAAACEAdD+ZhSgCAABIBAAADgAAAAAAAAAAAAAAAAAuAgAAZHJzL2Uyb0Rv&#10;Yy54bWxQSwECLQAUAAYACAAAACEAvLqwWNwAAAAGAQAADwAAAAAAAAAAAAAAAACCBAAAZHJzL2Rv&#10;d25yZXYueG1sUEsFBgAAAAAEAAQA8wAAAIsFAAAAAA==&#10;">
            <v:textbox>
              <w:txbxContent>
                <w:p w:rsidR="008B4D75" w:rsidRDefault="008B4D75" w:rsidP="00DA4E19">
                  <w:pPr>
                    <w:pStyle w:val="En-tte"/>
                  </w:pPr>
                  <w:r>
                    <w:rPr>
                      <w:rFonts w:asciiTheme="minorHAnsi" w:hAnsiTheme="minorHAnsi"/>
                      <w:sz w:val="22"/>
                      <w:szCs w:val="22"/>
                    </w:rPr>
                    <w:t>Cachet</w:t>
                  </w:r>
                </w:p>
                <w:p w:rsidR="008B4D75" w:rsidRDefault="008B4D75" w:rsidP="00DA4E19">
                  <w:pPr>
                    <w:jc w:val="center"/>
                  </w:pPr>
                </w:p>
              </w:txbxContent>
            </v:textbox>
            <w10:wrap anchorx="margin"/>
          </v:rect>
        </w:pict>
      </w:r>
    </w:p>
    <w:p w:rsidR="005E5326" w:rsidRDefault="005E5326" w:rsidP="005800F6">
      <w:pPr>
        <w:tabs>
          <w:tab w:val="left" w:pos="4253"/>
          <w:tab w:val="left" w:pos="4395"/>
        </w:tabs>
        <w:ind w:left="4536" w:right="-992" w:hanging="4536"/>
        <w:rPr>
          <w:noProof/>
          <w:lang w:eastAsia="fr-FR"/>
        </w:rPr>
      </w:pPr>
    </w:p>
    <w:p w:rsidR="000138BF" w:rsidRPr="00293547" w:rsidRDefault="00243E6D" w:rsidP="005800F6">
      <w:pPr>
        <w:tabs>
          <w:tab w:val="left" w:pos="4253"/>
          <w:tab w:val="left" w:pos="4395"/>
        </w:tabs>
        <w:ind w:left="4536" w:right="-992" w:hanging="4536"/>
        <w:rPr>
          <w:sz w:val="17"/>
          <w:szCs w:val="17"/>
        </w:rPr>
      </w:pPr>
      <w:r w:rsidRPr="00293547">
        <w:rPr>
          <w:rFonts w:asciiTheme="minorHAnsi" w:hAnsiTheme="minorHAnsi"/>
          <w:sz w:val="17"/>
          <w:szCs w:val="17"/>
        </w:rPr>
        <w:tab/>
      </w:r>
    </w:p>
    <w:p w:rsidR="00597E4E" w:rsidRPr="00940E7E" w:rsidRDefault="00597E4E" w:rsidP="00597E4E">
      <w:pPr>
        <w:tabs>
          <w:tab w:val="left" w:pos="6237"/>
          <w:tab w:val="left" w:leader="dot" w:pos="9072"/>
        </w:tabs>
        <w:rPr>
          <w:rFonts w:asciiTheme="minorHAnsi" w:hAnsiTheme="minorHAnsi"/>
          <w:sz w:val="20"/>
          <w:szCs w:val="20"/>
        </w:rPr>
      </w:pPr>
      <w:r w:rsidRPr="00940E7E">
        <w:rPr>
          <w:rFonts w:asciiTheme="minorHAnsi" w:hAnsiTheme="minorHAnsi"/>
          <w:sz w:val="20"/>
          <w:szCs w:val="20"/>
          <w:u w:val="single"/>
        </w:rPr>
        <w:t>Votre contact</w:t>
      </w:r>
      <w:r w:rsidRPr="00940E7E">
        <w:rPr>
          <w:rFonts w:asciiTheme="minorHAnsi" w:hAnsiTheme="minorHAnsi"/>
          <w:sz w:val="20"/>
          <w:szCs w:val="20"/>
        </w:rPr>
        <w:t> :</w:t>
      </w:r>
      <w:r>
        <w:rPr>
          <w:rFonts w:asciiTheme="minorHAnsi" w:hAnsiTheme="minorHAnsi"/>
          <w:sz w:val="20"/>
          <w:szCs w:val="20"/>
        </w:rPr>
        <w:t xml:space="preserve"> </w:t>
      </w:r>
      <w:r w:rsidRPr="005800F6">
        <w:rPr>
          <w:rFonts w:asciiTheme="minorHAnsi" w:hAnsiTheme="minorHAnsi"/>
          <w:sz w:val="18"/>
          <w:szCs w:val="18"/>
        </w:rPr>
        <w:t>Sandrine</w:t>
      </w:r>
      <w:r>
        <w:rPr>
          <w:rFonts w:asciiTheme="minorHAnsi" w:hAnsiTheme="minorHAnsi"/>
          <w:sz w:val="20"/>
          <w:szCs w:val="20"/>
        </w:rPr>
        <w:t xml:space="preserve"> ORTEGA</w:t>
      </w:r>
    </w:p>
    <w:p w:rsidR="00597E4E" w:rsidRPr="00940E7E" w:rsidRDefault="00597E4E" w:rsidP="00597E4E">
      <w:pPr>
        <w:tabs>
          <w:tab w:val="left" w:pos="6237"/>
          <w:tab w:val="left" w:leader="dot" w:pos="9072"/>
        </w:tabs>
        <w:rPr>
          <w:rFonts w:asciiTheme="minorHAnsi" w:hAnsiTheme="minorHAnsi"/>
          <w:sz w:val="20"/>
          <w:szCs w:val="20"/>
        </w:rPr>
      </w:pPr>
      <w:r w:rsidRPr="00940E7E">
        <w:rPr>
          <w:rFonts w:asciiTheme="minorHAnsi" w:hAnsiTheme="minorHAnsi"/>
          <w:sz w:val="20"/>
          <w:szCs w:val="20"/>
        </w:rPr>
        <w:t xml:space="preserve">SOLEVAL </w:t>
      </w:r>
      <w:r>
        <w:rPr>
          <w:rFonts w:asciiTheme="minorHAnsi" w:hAnsiTheme="minorHAnsi"/>
          <w:sz w:val="20"/>
          <w:szCs w:val="20"/>
        </w:rPr>
        <w:t>France -</w:t>
      </w:r>
      <w:r w:rsidRPr="00750880">
        <w:rPr>
          <w:rFonts w:asciiTheme="minorHAnsi" w:hAnsiTheme="minorHAnsi"/>
          <w:sz w:val="20"/>
          <w:szCs w:val="20"/>
        </w:rPr>
        <w:t xml:space="preserve"> </w:t>
      </w:r>
      <w:r w:rsidRPr="00940E7E">
        <w:rPr>
          <w:rFonts w:asciiTheme="minorHAnsi" w:hAnsiTheme="minorHAnsi"/>
          <w:sz w:val="20"/>
          <w:szCs w:val="20"/>
        </w:rPr>
        <w:t>Route de Varennes</w:t>
      </w:r>
    </w:p>
    <w:p w:rsidR="00597E4E" w:rsidRDefault="00597E4E" w:rsidP="00597E4E">
      <w:pPr>
        <w:tabs>
          <w:tab w:val="left" w:pos="6237"/>
          <w:tab w:val="left" w:leader="dot" w:pos="9072"/>
        </w:tabs>
        <w:rPr>
          <w:rStyle w:val="Lienhypertexte"/>
          <w:rFonts w:asciiTheme="minorHAnsi" w:hAnsiTheme="minorHAnsi"/>
          <w:sz w:val="20"/>
          <w:szCs w:val="20"/>
        </w:rPr>
      </w:pPr>
      <w:r w:rsidRPr="001E479C">
        <w:rPr>
          <w:rFonts w:asciiTheme="minorHAnsi" w:hAnsiTheme="minorHAnsi"/>
          <w:sz w:val="20"/>
          <w:szCs w:val="20"/>
        </w:rPr>
        <w:t>55100 CHARNY03 29 86 87 93</w:t>
      </w:r>
      <w:r>
        <w:rPr>
          <w:rFonts w:asciiTheme="minorHAnsi" w:hAnsiTheme="minorHAnsi"/>
          <w:sz w:val="20"/>
          <w:szCs w:val="20"/>
        </w:rPr>
        <w:t xml:space="preserve"> - </w:t>
      </w:r>
      <w:hyperlink r:id="rId9" w:history="1">
        <w:r w:rsidRPr="001E479C">
          <w:rPr>
            <w:rStyle w:val="Lienhypertexte"/>
            <w:rFonts w:asciiTheme="minorHAnsi" w:hAnsiTheme="minorHAnsi"/>
            <w:sz w:val="20"/>
            <w:szCs w:val="20"/>
          </w:rPr>
          <w:t>sandrine.ortega@akiolis.com</w:t>
        </w:r>
      </w:hyperlink>
    </w:p>
    <w:p w:rsidR="0051300F" w:rsidRPr="0010201D" w:rsidRDefault="0051300F" w:rsidP="00597E4E">
      <w:pPr>
        <w:tabs>
          <w:tab w:val="left" w:pos="6237"/>
          <w:tab w:val="left" w:leader="dot" w:pos="9072"/>
        </w:tabs>
        <w:rPr>
          <w:rFonts w:asciiTheme="minorHAnsi" w:hAnsiTheme="minorHAnsi"/>
          <w:sz w:val="20"/>
          <w:szCs w:val="22"/>
        </w:rPr>
      </w:pPr>
    </w:p>
    <w:p w:rsidR="00293547" w:rsidRDefault="00293547">
      <w:pPr>
        <w:rPr>
          <w:rFonts w:ascii="Arial" w:eastAsia="Arial Unicode MS" w:hAnsi="Arial" w:cs="Arial"/>
          <w:b/>
          <w:sz w:val="17"/>
          <w:szCs w:val="17"/>
        </w:rPr>
      </w:pPr>
    </w:p>
    <w:p w:rsidR="00293547" w:rsidRPr="00293547" w:rsidRDefault="00293547" w:rsidP="00ED16B3">
      <w:pPr>
        <w:tabs>
          <w:tab w:val="left" w:pos="6237"/>
          <w:tab w:val="left" w:leader="dot" w:pos="9072"/>
        </w:tabs>
        <w:rPr>
          <w:rFonts w:ascii="Arial" w:eastAsia="Arial Unicode MS" w:hAnsi="Arial" w:cs="Arial"/>
          <w:b/>
          <w:sz w:val="17"/>
          <w:szCs w:val="17"/>
        </w:rPr>
        <w:sectPr w:rsidR="00293547" w:rsidRPr="00293547" w:rsidSect="007278C2">
          <w:headerReference w:type="default" r:id="rId10"/>
          <w:footerReference w:type="default" r:id="rId11"/>
          <w:pgSz w:w="11906" w:h="16838" w:code="9"/>
          <w:pgMar w:top="851" w:right="567" w:bottom="567" w:left="851" w:header="709" w:footer="709" w:gutter="0"/>
          <w:cols w:space="708"/>
          <w:docGrid w:linePitch="360"/>
        </w:sectPr>
      </w:pPr>
    </w:p>
    <w:p w:rsidR="00293547" w:rsidRDefault="00293547" w:rsidP="00293547">
      <w:pPr>
        <w:tabs>
          <w:tab w:val="left" w:pos="6237"/>
          <w:tab w:val="left" w:leader="dot" w:pos="9072"/>
        </w:tabs>
        <w:rPr>
          <w:rFonts w:ascii="Arial" w:eastAsia="Arial Unicode MS" w:hAnsi="Arial" w:cs="Arial"/>
          <w:b/>
          <w:sz w:val="14"/>
          <w:szCs w:val="12"/>
        </w:rPr>
      </w:pPr>
    </w:p>
    <w:p w:rsidR="00F457C9" w:rsidRDefault="005E704D" w:rsidP="00F457C9">
      <w:pPr>
        <w:tabs>
          <w:tab w:val="left" w:pos="6237"/>
          <w:tab w:val="left" w:leader="dot" w:pos="9072"/>
        </w:tabs>
        <w:rPr>
          <w:rFonts w:ascii="Arial" w:eastAsia="Arial Unicode MS" w:hAnsi="Arial" w:cs="Arial"/>
          <w:b/>
          <w:sz w:val="14"/>
          <w:szCs w:val="12"/>
        </w:rPr>
      </w:pPr>
      <w:r>
        <w:rPr>
          <w:rFonts w:ascii="Arial" w:eastAsia="Arial Unicode MS" w:hAnsi="Arial" w:cs="Arial"/>
          <w:b/>
          <w:sz w:val="14"/>
          <w:szCs w:val="12"/>
        </w:rPr>
        <w:t>ANNEXE 3</w:t>
      </w:r>
      <w:r w:rsidR="00F457C9">
        <w:rPr>
          <w:rFonts w:ascii="Arial" w:eastAsia="Arial Unicode MS" w:hAnsi="Arial" w:cs="Arial"/>
          <w:b/>
          <w:sz w:val="14"/>
          <w:szCs w:val="12"/>
        </w:rPr>
        <w:t xml:space="preserve"> - CONDITIONS GENERALES DE VENTES</w:t>
      </w:r>
    </w:p>
    <w:p w:rsidR="00F457C9" w:rsidRDefault="00F457C9" w:rsidP="00F457C9">
      <w:pPr>
        <w:tabs>
          <w:tab w:val="left" w:pos="6237"/>
          <w:tab w:val="left" w:leader="dot" w:pos="9072"/>
        </w:tabs>
        <w:rPr>
          <w:rFonts w:ascii="Arial" w:eastAsia="Arial Unicode MS" w:hAnsi="Arial" w:cs="Arial"/>
          <w:b/>
          <w:sz w:val="14"/>
          <w:szCs w:val="12"/>
        </w:rPr>
      </w:pPr>
    </w:p>
    <w:p w:rsidR="00F457C9" w:rsidRPr="008F3C0B" w:rsidRDefault="00F457C9" w:rsidP="00F457C9">
      <w:pPr>
        <w:tabs>
          <w:tab w:val="left" w:pos="6237"/>
          <w:tab w:val="left" w:leader="dot" w:pos="9072"/>
        </w:tabs>
        <w:rPr>
          <w:rFonts w:ascii="Arial" w:eastAsia="Arial Unicode MS" w:hAnsi="Arial" w:cs="Arial"/>
          <w:b/>
          <w:sz w:val="14"/>
          <w:szCs w:val="12"/>
        </w:rPr>
      </w:pPr>
      <w:r w:rsidRPr="008F3C0B">
        <w:rPr>
          <w:rFonts w:ascii="Arial" w:eastAsia="Arial Unicode MS" w:hAnsi="Arial" w:cs="Arial"/>
          <w:b/>
          <w:sz w:val="14"/>
          <w:szCs w:val="12"/>
        </w:rPr>
        <w:t>Article 1</w:t>
      </w:r>
      <w:r>
        <w:rPr>
          <w:rFonts w:ascii="Arial" w:eastAsia="Arial Unicode MS" w:hAnsi="Arial" w:cs="Arial"/>
          <w:b/>
          <w:sz w:val="14"/>
          <w:szCs w:val="12"/>
        </w:rPr>
        <w:t xml:space="preserve"> – Préambule</w:t>
      </w:r>
    </w:p>
    <w:p w:rsidR="00F457C9" w:rsidRPr="008F3C0B" w:rsidRDefault="00F457C9" w:rsidP="00F457C9">
      <w:pPr>
        <w:rPr>
          <w:rFonts w:ascii="Arial" w:eastAsia="Arial Unicode MS" w:hAnsi="Arial" w:cs="Arial"/>
          <w:color w:val="000000"/>
          <w:sz w:val="14"/>
          <w:szCs w:val="12"/>
          <w:lang w:eastAsia="fr-FR"/>
        </w:rPr>
      </w:pPr>
      <w:r w:rsidRPr="008F3C0B">
        <w:rPr>
          <w:rFonts w:ascii="Arial" w:eastAsia="Arial Unicode MS" w:hAnsi="Arial" w:cs="Arial"/>
          <w:color w:val="000000"/>
          <w:sz w:val="14"/>
          <w:szCs w:val="12"/>
          <w:lang w:eastAsia="fr-FR"/>
        </w:rPr>
        <w:lastRenderedPageBreak/>
        <w:t>Les présentes conditions générales s'appliquent à toutes les prestations effectuées pour le Client par le Pr</w:t>
      </w:r>
      <w:r>
        <w:rPr>
          <w:rFonts w:ascii="Arial" w:eastAsia="Arial Unicode MS" w:hAnsi="Arial" w:cs="Arial"/>
          <w:color w:val="000000"/>
          <w:sz w:val="14"/>
          <w:szCs w:val="12"/>
          <w:lang w:eastAsia="fr-FR"/>
        </w:rPr>
        <w:t>estataire, sauf dérogation expressé</w:t>
      </w:r>
      <w:r w:rsidRPr="008F3C0B">
        <w:rPr>
          <w:rFonts w:ascii="Arial" w:eastAsia="Arial Unicode MS" w:hAnsi="Arial" w:cs="Arial"/>
          <w:color w:val="000000"/>
          <w:sz w:val="14"/>
          <w:szCs w:val="12"/>
          <w:lang w:eastAsia="fr-FR"/>
        </w:rPr>
        <w:t xml:space="preserve">ment acceptée par ce dernier et sont complétées autant que de besoin par des conditions particulières : elles prévalent sur toute condition générale d'achat ou tout autre document même plus récent émis par le Client sauf dérogation </w:t>
      </w:r>
      <w:r w:rsidRPr="008F3C0B">
        <w:rPr>
          <w:rFonts w:ascii="Arial" w:eastAsia="Arial Unicode MS" w:hAnsi="Arial" w:cs="Arial"/>
          <w:color w:val="000000"/>
          <w:sz w:val="14"/>
          <w:szCs w:val="12"/>
          <w:lang w:eastAsia="fr-FR"/>
        </w:rPr>
        <w:lastRenderedPageBreak/>
        <w:t>écrite et préalable du Prestataire. Le fait par le Prestataire de ne pas invoquer l'une quelconque des clauses des conditions générales ou particulières ou de ne pas se prévaloir de leur violation ne vaut pas</w:t>
      </w:r>
      <w:r>
        <w:rPr>
          <w:rFonts w:ascii="Arial" w:eastAsia="Arial Unicode MS" w:hAnsi="Arial" w:cs="Arial"/>
          <w:color w:val="000000"/>
          <w:sz w:val="14"/>
          <w:szCs w:val="12"/>
          <w:lang w:eastAsia="fr-FR"/>
        </w:rPr>
        <w:t xml:space="preserve"> renonciation au bénéfice desdi</w:t>
      </w:r>
      <w:r w:rsidRPr="008F3C0B">
        <w:rPr>
          <w:rFonts w:ascii="Arial" w:eastAsia="Arial Unicode MS" w:hAnsi="Arial" w:cs="Arial"/>
          <w:color w:val="000000"/>
          <w:sz w:val="14"/>
          <w:szCs w:val="12"/>
          <w:lang w:eastAsia="fr-FR"/>
        </w:rPr>
        <w:t>tes clauses. Le Client et le Prestataire sont juridiquement indépendants et les présentes conditions générales ne sauraient s'analyser comme créant une société commune entre eux.</w:t>
      </w:r>
    </w:p>
    <w:p w:rsidR="00F457C9" w:rsidRPr="0060353E" w:rsidRDefault="00F457C9" w:rsidP="00F457C9">
      <w:pPr>
        <w:tabs>
          <w:tab w:val="left" w:pos="6237"/>
          <w:tab w:val="left" w:leader="dot" w:pos="9072"/>
        </w:tabs>
        <w:rPr>
          <w:rFonts w:ascii="Arial" w:eastAsia="Arial Unicode MS" w:hAnsi="Arial" w:cs="Arial"/>
          <w:b/>
          <w:sz w:val="8"/>
          <w:szCs w:val="12"/>
        </w:rPr>
      </w:pPr>
    </w:p>
    <w:p w:rsidR="00F457C9" w:rsidRPr="008F3C0B" w:rsidRDefault="00F457C9" w:rsidP="00F457C9">
      <w:pPr>
        <w:tabs>
          <w:tab w:val="left" w:pos="6237"/>
          <w:tab w:val="left" w:leader="dot" w:pos="9072"/>
        </w:tabs>
        <w:rPr>
          <w:rFonts w:ascii="Arial" w:eastAsia="Arial Unicode MS" w:hAnsi="Arial" w:cs="Arial"/>
          <w:b/>
          <w:sz w:val="14"/>
          <w:szCs w:val="12"/>
        </w:rPr>
      </w:pPr>
      <w:r w:rsidRPr="008F3C0B">
        <w:rPr>
          <w:rFonts w:ascii="Arial" w:eastAsia="Arial Unicode MS" w:hAnsi="Arial" w:cs="Arial"/>
          <w:b/>
          <w:sz w:val="14"/>
          <w:szCs w:val="12"/>
        </w:rPr>
        <w:t>Article 2</w:t>
      </w:r>
      <w:r>
        <w:rPr>
          <w:rFonts w:ascii="Arial" w:eastAsia="Arial Unicode MS" w:hAnsi="Arial" w:cs="Arial"/>
          <w:b/>
          <w:sz w:val="14"/>
          <w:szCs w:val="12"/>
        </w:rPr>
        <w:t xml:space="preserve"> - Objet</w:t>
      </w:r>
    </w:p>
    <w:p w:rsidR="00F457C9" w:rsidRPr="008F3C0B" w:rsidRDefault="00F457C9" w:rsidP="00F457C9">
      <w:pPr>
        <w:rPr>
          <w:rFonts w:ascii="Arial" w:eastAsia="Arial Unicode MS" w:hAnsi="Arial" w:cs="Arial"/>
          <w:color w:val="000000"/>
          <w:sz w:val="14"/>
          <w:szCs w:val="12"/>
          <w:lang w:eastAsia="fr-FR"/>
        </w:rPr>
      </w:pPr>
      <w:r w:rsidRPr="008F3C0B">
        <w:rPr>
          <w:rFonts w:ascii="Arial" w:eastAsia="Arial Unicode MS" w:hAnsi="Arial" w:cs="Arial"/>
          <w:color w:val="000000"/>
          <w:sz w:val="14"/>
          <w:szCs w:val="12"/>
          <w:lang w:eastAsia="fr-FR"/>
        </w:rPr>
        <w:t>Le Prestataire s'engage à collecter et traiter dans des conditions légales et règlementaires les coproduits/sous-produits/déchets tels que décrits dans les conditions particulières que le Client lui confie.</w:t>
      </w:r>
    </w:p>
    <w:p w:rsidR="00F457C9" w:rsidRPr="0060353E" w:rsidRDefault="00F457C9" w:rsidP="00F457C9">
      <w:pPr>
        <w:tabs>
          <w:tab w:val="left" w:pos="6237"/>
          <w:tab w:val="left" w:leader="dot" w:pos="9072"/>
        </w:tabs>
        <w:rPr>
          <w:rFonts w:ascii="Arial" w:eastAsia="Arial Unicode MS" w:hAnsi="Arial" w:cs="Arial"/>
          <w:b/>
          <w:sz w:val="8"/>
          <w:szCs w:val="12"/>
        </w:rPr>
      </w:pPr>
    </w:p>
    <w:p w:rsidR="00F457C9" w:rsidRPr="008F3C0B" w:rsidRDefault="00F457C9" w:rsidP="00F457C9">
      <w:pPr>
        <w:tabs>
          <w:tab w:val="left" w:pos="6237"/>
          <w:tab w:val="left" w:leader="dot" w:pos="9072"/>
        </w:tabs>
        <w:rPr>
          <w:rFonts w:ascii="Arial" w:eastAsia="Arial Unicode MS" w:hAnsi="Arial" w:cs="Arial"/>
          <w:b/>
          <w:sz w:val="14"/>
          <w:szCs w:val="12"/>
        </w:rPr>
      </w:pPr>
      <w:r w:rsidRPr="008F3C0B">
        <w:rPr>
          <w:rFonts w:ascii="Arial" w:eastAsia="Arial Unicode MS" w:hAnsi="Arial" w:cs="Arial"/>
          <w:b/>
          <w:sz w:val="14"/>
          <w:szCs w:val="12"/>
        </w:rPr>
        <w:t>Article 3</w:t>
      </w:r>
      <w:r>
        <w:rPr>
          <w:rFonts w:ascii="Arial" w:eastAsia="Arial Unicode MS" w:hAnsi="Arial" w:cs="Arial"/>
          <w:b/>
          <w:sz w:val="14"/>
          <w:szCs w:val="12"/>
        </w:rPr>
        <w:t xml:space="preserve"> – Acceptation</w:t>
      </w:r>
    </w:p>
    <w:p w:rsidR="00F457C9" w:rsidRPr="008F3C0B" w:rsidRDefault="00F457C9" w:rsidP="00F457C9">
      <w:pPr>
        <w:rPr>
          <w:rFonts w:ascii="Arial" w:eastAsia="Arial Unicode MS" w:hAnsi="Arial" w:cs="Arial"/>
          <w:color w:val="000000"/>
          <w:sz w:val="14"/>
          <w:szCs w:val="12"/>
          <w:lang w:eastAsia="fr-FR"/>
        </w:rPr>
      </w:pPr>
      <w:r w:rsidRPr="008F3C0B">
        <w:rPr>
          <w:rFonts w:ascii="Arial" w:eastAsia="Arial Unicode MS" w:hAnsi="Arial" w:cs="Arial"/>
          <w:color w:val="000000"/>
          <w:sz w:val="14"/>
          <w:szCs w:val="12"/>
          <w:lang w:eastAsia="fr-FR"/>
        </w:rPr>
        <w:t>Toute demande de prestation faite par le Client lui-même ou tout intermédiaire dûment habilité par lui</w:t>
      </w:r>
      <w:r>
        <w:rPr>
          <w:rFonts w:ascii="Arial" w:eastAsia="Arial Unicode MS" w:hAnsi="Arial" w:cs="Arial"/>
          <w:color w:val="000000"/>
          <w:sz w:val="14"/>
          <w:szCs w:val="12"/>
          <w:lang w:eastAsia="fr-FR"/>
        </w:rPr>
        <w:t>,</w:t>
      </w:r>
      <w:r w:rsidRPr="008F3C0B">
        <w:rPr>
          <w:rFonts w:ascii="Arial" w:eastAsia="Arial Unicode MS" w:hAnsi="Arial" w:cs="Arial"/>
          <w:color w:val="000000"/>
          <w:sz w:val="14"/>
          <w:szCs w:val="12"/>
          <w:lang w:eastAsia="fr-FR"/>
        </w:rPr>
        <w:t xml:space="preserve"> ne lie le Prestataire que</w:t>
      </w:r>
      <w:r>
        <w:rPr>
          <w:rFonts w:ascii="Arial" w:eastAsia="Arial Unicode MS" w:hAnsi="Arial" w:cs="Arial"/>
          <w:color w:val="000000"/>
          <w:sz w:val="14"/>
          <w:szCs w:val="12"/>
          <w:lang w:eastAsia="fr-FR"/>
        </w:rPr>
        <w:t>,</w:t>
      </w:r>
      <w:r w:rsidRPr="008F3C0B">
        <w:rPr>
          <w:rFonts w:ascii="Arial" w:eastAsia="Arial Unicode MS" w:hAnsi="Arial" w:cs="Arial"/>
          <w:color w:val="000000"/>
          <w:sz w:val="14"/>
          <w:szCs w:val="12"/>
          <w:lang w:eastAsia="fr-FR"/>
        </w:rPr>
        <w:t xml:space="preserve"> si ce dernier conf</w:t>
      </w:r>
      <w:r>
        <w:rPr>
          <w:rFonts w:ascii="Arial" w:eastAsia="Arial Unicode MS" w:hAnsi="Arial" w:cs="Arial"/>
          <w:color w:val="000000"/>
          <w:sz w:val="14"/>
          <w:szCs w:val="12"/>
          <w:lang w:eastAsia="fr-FR"/>
        </w:rPr>
        <w:t>i</w:t>
      </w:r>
      <w:r w:rsidRPr="008F3C0B">
        <w:rPr>
          <w:rFonts w:ascii="Arial" w:eastAsia="Arial Unicode MS" w:hAnsi="Arial" w:cs="Arial"/>
          <w:color w:val="000000"/>
          <w:sz w:val="14"/>
          <w:szCs w:val="12"/>
          <w:lang w:eastAsia="fr-FR"/>
        </w:rPr>
        <w:t>rme par écrit son acceptation.</w:t>
      </w:r>
    </w:p>
    <w:p w:rsidR="00F457C9" w:rsidRPr="0060353E" w:rsidRDefault="00F457C9" w:rsidP="00F457C9">
      <w:pPr>
        <w:rPr>
          <w:rFonts w:ascii="Arial" w:eastAsia="Arial Unicode MS" w:hAnsi="Arial" w:cs="Arial"/>
          <w:color w:val="000000"/>
          <w:sz w:val="8"/>
          <w:szCs w:val="12"/>
          <w:lang w:eastAsia="fr-FR"/>
        </w:rPr>
      </w:pPr>
    </w:p>
    <w:p w:rsidR="00F457C9" w:rsidRPr="008F3C0B" w:rsidRDefault="00F457C9" w:rsidP="00F457C9">
      <w:pPr>
        <w:tabs>
          <w:tab w:val="left" w:pos="6237"/>
          <w:tab w:val="left" w:leader="dot" w:pos="9072"/>
        </w:tabs>
        <w:rPr>
          <w:rFonts w:ascii="Arial" w:eastAsia="Arial Unicode MS" w:hAnsi="Arial" w:cs="Arial"/>
          <w:b/>
          <w:sz w:val="14"/>
          <w:szCs w:val="12"/>
        </w:rPr>
      </w:pPr>
      <w:r w:rsidRPr="008F3C0B">
        <w:rPr>
          <w:rFonts w:ascii="Arial" w:eastAsia="Arial Unicode MS" w:hAnsi="Arial" w:cs="Arial"/>
          <w:b/>
          <w:sz w:val="14"/>
          <w:szCs w:val="12"/>
        </w:rPr>
        <w:t>Article 4</w:t>
      </w:r>
      <w:r>
        <w:rPr>
          <w:rFonts w:ascii="Arial" w:eastAsia="Arial Unicode MS" w:hAnsi="Arial" w:cs="Arial"/>
          <w:b/>
          <w:sz w:val="14"/>
          <w:szCs w:val="12"/>
        </w:rPr>
        <w:t xml:space="preserve"> – Qualité et traçabilité</w:t>
      </w:r>
    </w:p>
    <w:p w:rsidR="00F457C9" w:rsidRPr="008F3C0B" w:rsidRDefault="00F457C9" w:rsidP="00F457C9">
      <w:pPr>
        <w:rPr>
          <w:rFonts w:ascii="Arial" w:eastAsia="Arial Unicode MS" w:hAnsi="Arial" w:cs="Arial"/>
          <w:color w:val="000000"/>
          <w:sz w:val="14"/>
          <w:szCs w:val="12"/>
          <w:lang w:eastAsia="fr-FR"/>
        </w:rPr>
      </w:pPr>
      <w:r w:rsidRPr="008F3C0B">
        <w:rPr>
          <w:rFonts w:ascii="Arial" w:eastAsia="Arial Unicode MS" w:hAnsi="Arial" w:cs="Arial"/>
          <w:color w:val="000000"/>
          <w:sz w:val="14"/>
          <w:szCs w:val="12"/>
          <w:lang w:eastAsia="fr-FR"/>
        </w:rPr>
        <w:t>4.1. Qualité - Le Prestataire et le Client reconnaissent qu'une démarche qualité est nécessaire. A ce titre, le Client reconnaît avoir eu connaissance du (des) cahier(s) des charges relatif(s) aux coproduits/sous-produits/déchets à collecter et s'engage à le(s) respecter. Le Prestataire se réserve le droit de ne pas collecter les coproduits/sous-produits/déchets collectés en cas de non</w:t>
      </w:r>
      <w:r>
        <w:rPr>
          <w:rFonts w:ascii="Arial" w:eastAsia="Arial Unicode MS" w:hAnsi="Arial" w:cs="Arial"/>
          <w:color w:val="000000"/>
          <w:sz w:val="14"/>
          <w:szCs w:val="12"/>
          <w:lang w:eastAsia="fr-FR"/>
        </w:rPr>
        <w:t>-</w:t>
      </w:r>
      <w:r w:rsidRPr="008F3C0B">
        <w:rPr>
          <w:rFonts w:ascii="Arial" w:eastAsia="Arial Unicode MS" w:hAnsi="Arial" w:cs="Arial"/>
          <w:color w:val="000000"/>
          <w:sz w:val="14"/>
          <w:szCs w:val="12"/>
          <w:lang w:eastAsia="fr-FR"/>
        </w:rPr>
        <w:t xml:space="preserve"> conformité apparente avec le cahier des charges correspondant constatée au moment de l'enlèvement. Dans ce cas, le Client restera redevable des coûts du passage infructueux.</w:t>
      </w:r>
      <w:r w:rsidRPr="008F3C0B">
        <w:rPr>
          <w:rFonts w:ascii="Arial" w:eastAsia="Arial Unicode MS" w:hAnsi="Arial" w:cs="Arial"/>
          <w:color w:val="000000"/>
          <w:sz w:val="14"/>
          <w:szCs w:val="12"/>
          <w:lang w:eastAsia="fr-FR"/>
        </w:rPr>
        <w:br/>
        <w:t>4.2. Quand la réglementation prévoit l'établissement de documents d'accompagnement, de registres ou l'application de règles de traçabilité, le Client établit les documents/registres ou applique les règles prescrites pour le coproduits/sous-produits/déchets concerné. Le Client met en place l'organisation nécessaire pour assurer la validité et la conformité des documents émis et pour remettre les exemplaires qui lui incombent pendant les délais prescrits par la réglementation.</w:t>
      </w:r>
    </w:p>
    <w:p w:rsidR="00F457C9" w:rsidRPr="0060353E" w:rsidRDefault="00F457C9" w:rsidP="00F457C9">
      <w:pPr>
        <w:tabs>
          <w:tab w:val="left" w:pos="6237"/>
          <w:tab w:val="left" w:leader="dot" w:pos="9072"/>
        </w:tabs>
        <w:rPr>
          <w:rFonts w:ascii="Arial" w:eastAsia="Arial Unicode MS" w:hAnsi="Arial" w:cs="Arial"/>
          <w:b/>
          <w:sz w:val="8"/>
          <w:szCs w:val="12"/>
        </w:rPr>
      </w:pPr>
    </w:p>
    <w:p w:rsidR="00F457C9" w:rsidRPr="008F3C0B" w:rsidRDefault="00F457C9" w:rsidP="00F457C9">
      <w:pPr>
        <w:tabs>
          <w:tab w:val="left" w:pos="6237"/>
          <w:tab w:val="left" w:leader="dot" w:pos="9072"/>
        </w:tabs>
        <w:rPr>
          <w:rFonts w:ascii="Arial" w:eastAsia="Arial Unicode MS" w:hAnsi="Arial" w:cs="Arial"/>
          <w:b/>
          <w:sz w:val="14"/>
          <w:szCs w:val="12"/>
        </w:rPr>
      </w:pPr>
      <w:r w:rsidRPr="008F3C0B">
        <w:rPr>
          <w:rFonts w:ascii="Arial" w:eastAsia="Arial Unicode MS" w:hAnsi="Arial" w:cs="Arial"/>
          <w:b/>
          <w:sz w:val="14"/>
          <w:szCs w:val="12"/>
        </w:rPr>
        <w:t>Article 5</w:t>
      </w:r>
      <w:r>
        <w:rPr>
          <w:rFonts w:ascii="Arial" w:eastAsia="Arial Unicode MS" w:hAnsi="Arial" w:cs="Arial"/>
          <w:b/>
          <w:sz w:val="14"/>
          <w:szCs w:val="12"/>
        </w:rPr>
        <w:t xml:space="preserve"> – Stockage des coproduits/sous-produits/déchets collectés</w:t>
      </w:r>
    </w:p>
    <w:p w:rsidR="00F457C9" w:rsidRDefault="00F457C9" w:rsidP="00F457C9">
      <w:pPr>
        <w:rPr>
          <w:rFonts w:ascii="Arial" w:eastAsia="Arial Unicode MS" w:hAnsi="Arial" w:cs="Arial"/>
          <w:color w:val="000000"/>
          <w:sz w:val="14"/>
          <w:szCs w:val="12"/>
          <w:lang w:eastAsia="fr-FR"/>
        </w:rPr>
      </w:pPr>
      <w:r w:rsidRPr="008F3C0B">
        <w:rPr>
          <w:rFonts w:ascii="Arial" w:eastAsia="Arial Unicode MS" w:hAnsi="Arial" w:cs="Arial"/>
          <w:color w:val="000000"/>
          <w:sz w:val="14"/>
          <w:szCs w:val="12"/>
          <w:lang w:eastAsia="fr-FR"/>
        </w:rPr>
        <w:t xml:space="preserve">Les coproduits/sous-produits/déchets collectés doivent être stockés dans des conditions conformes aux contraintes réglementaires spécifiques aux coproduits/sous-produits/déchets collectés et compatibles avec les exigences techniques des équipements de collecte. Dans le cas de coproduits/sous-produits/déchets stockés dans des contenants (bacs, bennes, caisses et palettes,....), le Client se charge de les maintenir en bon état et veille à les </w:t>
      </w:r>
    </w:p>
    <w:p w:rsidR="00F457C9" w:rsidRPr="008F3C0B" w:rsidRDefault="00F457C9" w:rsidP="00F457C9">
      <w:pPr>
        <w:rPr>
          <w:rFonts w:ascii="Arial" w:eastAsia="Arial Unicode MS" w:hAnsi="Arial" w:cs="Arial"/>
          <w:color w:val="000000"/>
          <w:sz w:val="14"/>
          <w:szCs w:val="12"/>
          <w:lang w:eastAsia="fr-FR"/>
        </w:rPr>
      </w:pPr>
      <w:r w:rsidRPr="008F3C0B">
        <w:rPr>
          <w:rFonts w:ascii="Arial" w:eastAsia="Arial Unicode MS" w:hAnsi="Arial" w:cs="Arial"/>
          <w:color w:val="000000"/>
          <w:sz w:val="14"/>
          <w:szCs w:val="12"/>
          <w:lang w:eastAsia="fr-FR"/>
        </w:rPr>
        <w:t>remplir en conformité avec les bonnes pratiques applicables en la matière, afin, notamment d'éviter au Prestataire (ou au transporteur affrété par lui) tout problème de surcharge ou de charge déséquilibrée lorsque le Prestataire (ou le transporteur affrété par lui) enlève et transporte vers les installations de traitement des coproduits/sous-produits/déchets avec leurs contenants. Si le Client le demande, le Prestataire (ou le transporteur affrété par lui) peut fournir des contenants moyennant un prix de location précisé aux conditions particulières. Le Client s'engage alors à être titulaire d'une police d'assurance souscrite auprès d'une compagnie d'assurances notoirement solvable, garantissant les contenants contre tous types de risques et pour tous types de dommages qu'ils pourraient subir ou causer ; à tout moment, lors de l'exécution du contrat, le Prestataire aura la possibilité d'exiger du Client la communication d'une attestation de la police d'assurance souscrite.</w:t>
      </w:r>
    </w:p>
    <w:p w:rsidR="00F457C9" w:rsidRPr="0060353E" w:rsidRDefault="00F457C9" w:rsidP="00F457C9">
      <w:pPr>
        <w:tabs>
          <w:tab w:val="left" w:pos="6237"/>
          <w:tab w:val="left" w:leader="dot" w:pos="9072"/>
        </w:tabs>
        <w:rPr>
          <w:rFonts w:ascii="Arial" w:eastAsia="Arial Unicode MS" w:hAnsi="Arial" w:cs="Arial"/>
          <w:b/>
          <w:sz w:val="8"/>
          <w:szCs w:val="12"/>
        </w:rPr>
      </w:pPr>
    </w:p>
    <w:p w:rsidR="00F457C9" w:rsidRPr="008F3C0B" w:rsidRDefault="00F457C9" w:rsidP="00F457C9">
      <w:pPr>
        <w:tabs>
          <w:tab w:val="left" w:pos="6237"/>
          <w:tab w:val="left" w:leader="dot" w:pos="9072"/>
        </w:tabs>
        <w:rPr>
          <w:rFonts w:ascii="Arial" w:eastAsia="Arial Unicode MS" w:hAnsi="Arial" w:cs="Arial"/>
          <w:b/>
          <w:sz w:val="14"/>
          <w:szCs w:val="12"/>
        </w:rPr>
      </w:pPr>
      <w:r w:rsidRPr="008F3C0B">
        <w:rPr>
          <w:rFonts w:ascii="Arial" w:eastAsia="Arial Unicode MS" w:hAnsi="Arial" w:cs="Arial"/>
          <w:b/>
          <w:sz w:val="14"/>
          <w:szCs w:val="12"/>
        </w:rPr>
        <w:t>Article 6</w:t>
      </w:r>
      <w:r w:rsidRPr="00A45B5D">
        <w:rPr>
          <w:rFonts w:ascii="Arial" w:eastAsia="Arial Unicode MS" w:hAnsi="Arial" w:cs="Arial"/>
          <w:b/>
          <w:sz w:val="14"/>
          <w:szCs w:val="12"/>
        </w:rPr>
        <w:t xml:space="preserve"> </w:t>
      </w:r>
      <w:r>
        <w:rPr>
          <w:rFonts w:ascii="Arial" w:eastAsia="Arial Unicode MS" w:hAnsi="Arial" w:cs="Arial"/>
          <w:b/>
          <w:sz w:val="14"/>
          <w:szCs w:val="12"/>
        </w:rPr>
        <w:t>-  Collecte des coproduits/sous-produits/déchets</w:t>
      </w:r>
    </w:p>
    <w:p w:rsidR="00F457C9" w:rsidRPr="008F3C0B" w:rsidRDefault="00F457C9" w:rsidP="00F457C9">
      <w:pPr>
        <w:rPr>
          <w:rFonts w:ascii="Arial" w:eastAsia="Arial Unicode MS" w:hAnsi="Arial" w:cs="Arial"/>
          <w:color w:val="000000"/>
          <w:sz w:val="14"/>
          <w:szCs w:val="12"/>
          <w:lang w:eastAsia="fr-FR"/>
        </w:rPr>
      </w:pPr>
      <w:r w:rsidRPr="008F3C0B">
        <w:rPr>
          <w:rFonts w:ascii="Arial" w:eastAsia="Arial Unicode MS" w:hAnsi="Arial" w:cs="Arial"/>
          <w:color w:val="000000"/>
          <w:sz w:val="14"/>
          <w:szCs w:val="12"/>
          <w:lang w:eastAsia="fr-FR"/>
        </w:rPr>
        <w:t>6.1. Conditions de chargement des coproduits/sous-produits/déchets collectés - Dès lors que le Client confie au Prestataire la collecte des coproduits/sous-produits/déchets, l'accès au lieu de stockage des coproduits/sous-produits/déchets sera libre et adapté aux véhicules du Prestataire (ou du transporteur affrété par lui) aux horaires précisés, le cas échéant aux conditions particulières.</w:t>
      </w:r>
      <w:r w:rsidRPr="008F3C0B">
        <w:rPr>
          <w:rFonts w:ascii="Arial" w:eastAsia="Arial Unicode MS" w:hAnsi="Arial" w:cs="Arial"/>
          <w:color w:val="000000"/>
          <w:sz w:val="14"/>
          <w:szCs w:val="12"/>
          <w:lang w:eastAsia="fr-FR"/>
        </w:rPr>
        <w:br/>
        <w:t>6.2. Fréquence de la collecte</w:t>
      </w:r>
      <w:r w:rsidRPr="008F3C0B">
        <w:rPr>
          <w:rFonts w:ascii="Arial" w:eastAsia="Arial Unicode MS" w:hAnsi="Arial" w:cs="Arial"/>
          <w:color w:val="000000"/>
          <w:sz w:val="14"/>
          <w:szCs w:val="12"/>
          <w:lang w:eastAsia="fr-FR"/>
        </w:rPr>
        <w:br/>
        <w:t>a. collecte récurrente : les parties définissent la fréquence des tours de collecte sur la base de l'activité standard du Client, pour chaque type de coproduits/sous-produits/déchets à collecter. Les parties adapteront autant que nécessaire, la fréquence des tours de collectes en fonction des types et quantités de coproduits/sous-produits/déchets à collecter afin que le Prestataire soit constamment en mesure de respecter les contraintes réglementaires en matière de délais de traitement desdits coproduits/sous-produits/déchets.</w:t>
      </w:r>
      <w:r w:rsidRPr="008F3C0B">
        <w:rPr>
          <w:rFonts w:ascii="Arial" w:eastAsia="Arial Unicode MS" w:hAnsi="Arial" w:cs="Arial"/>
          <w:color w:val="000000"/>
          <w:sz w:val="14"/>
          <w:szCs w:val="12"/>
          <w:lang w:eastAsia="fr-FR"/>
        </w:rPr>
        <w:br/>
        <w:t>b. collecte ponctuelle : le Client adresse au Prestataire se demande de collecte dans les meilleurs délais et en respectant la limite réglementaire qui lui est applicable afin que le Prestataire soit constamment en mesure de respecter les contraintes réglementaires en matière de délais de traitement desdits coproduits/sous-produits/déchets.</w:t>
      </w:r>
    </w:p>
    <w:p w:rsidR="00F457C9" w:rsidRPr="0060353E" w:rsidRDefault="00F457C9" w:rsidP="00F457C9">
      <w:pPr>
        <w:tabs>
          <w:tab w:val="left" w:pos="6237"/>
          <w:tab w:val="left" w:leader="dot" w:pos="9072"/>
        </w:tabs>
        <w:rPr>
          <w:rFonts w:ascii="Arial" w:eastAsia="Arial Unicode MS" w:hAnsi="Arial" w:cs="Arial"/>
          <w:b/>
          <w:sz w:val="8"/>
          <w:szCs w:val="12"/>
        </w:rPr>
      </w:pPr>
    </w:p>
    <w:p w:rsidR="00F457C9" w:rsidRPr="008F3C0B" w:rsidRDefault="00F457C9" w:rsidP="00F457C9">
      <w:pPr>
        <w:tabs>
          <w:tab w:val="left" w:pos="6237"/>
          <w:tab w:val="left" w:leader="dot" w:pos="9072"/>
        </w:tabs>
        <w:rPr>
          <w:rFonts w:ascii="Arial" w:eastAsia="Arial Unicode MS" w:hAnsi="Arial" w:cs="Arial"/>
          <w:b/>
          <w:sz w:val="14"/>
          <w:szCs w:val="12"/>
        </w:rPr>
      </w:pPr>
      <w:r w:rsidRPr="008F3C0B">
        <w:rPr>
          <w:rFonts w:ascii="Arial" w:eastAsia="Arial Unicode MS" w:hAnsi="Arial" w:cs="Arial"/>
          <w:b/>
          <w:sz w:val="14"/>
          <w:szCs w:val="12"/>
        </w:rPr>
        <w:t>Article 7</w:t>
      </w:r>
      <w:r>
        <w:rPr>
          <w:rFonts w:ascii="Arial" w:eastAsia="Arial Unicode MS" w:hAnsi="Arial" w:cs="Arial"/>
          <w:b/>
          <w:sz w:val="14"/>
          <w:szCs w:val="12"/>
        </w:rPr>
        <w:t>-  Traitement des coproduits/sous-produits/déchets collectés</w:t>
      </w:r>
    </w:p>
    <w:p w:rsidR="00F457C9" w:rsidRPr="008F3C0B" w:rsidRDefault="00F457C9" w:rsidP="00F457C9">
      <w:pPr>
        <w:rPr>
          <w:rFonts w:ascii="Arial" w:eastAsia="Arial Unicode MS" w:hAnsi="Arial" w:cs="Arial"/>
          <w:color w:val="000000"/>
          <w:sz w:val="14"/>
          <w:szCs w:val="12"/>
          <w:lang w:eastAsia="fr-FR"/>
        </w:rPr>
      </w:pPr>
      <w:r w:rsidRPr="008F3C0B">
        <w:rPr>
          <w:rFonts w:ascii="Arial" w:eastAsia="Arial Unicode MS" w:hAnsi="Arial" w:cs="Arial"/>
          <w:color w:val="000000"/>
          <w:sz w:val="14"/>
          <w:szCs w:val="12"/>
          <w:lang w:eastAsia="fr-FR"/>
        </w:rPr>
        <w:t>Les coproduits/sous-produits/déchets collectés par le Prestataire sont traités dans des installations dûment agréés pour leur traitement.</w:t>
      </w:r>
    </w:p>
    <w:p w:rsidR="00F457C9" w:rsidRPr="0060353E" w:rsidRDefault="00F457C9" w:rsidP="00F457C9">
      <w:pPr>
        <w:tabs>
          <w:tab w:val="left" w:pos="6237"/>
          <w:tab w:val="left" w:leader="dot" w:pos="9072"/>
        </w:tabs>
        <w:rPr>
          <w:rFonts w:ascii="Arial" w:eastAsia="Arial Unicode MS" w:hAnsi="Arial" w:cs="Arial"/>
          <w:b/>
          <w:sz w:val="8"/>
          <w:szCs w:val="12"/>
        </w:rPr>
      </w:pPr>
    </w:p>
    <w:p w:rsidR="00F457C9" w:rsidRDefault="00F457C9" w:rsidP="00F457C9">
      <w:pPr>
        <w:tabs>
          <w:tab w:val="left" w:pos="6237"/>
          <w:tab w:val="left" w:leader="dot" w:pos="9072"/>
        </w:tabs>
        <w:rPr>
          <w:rFonts w:ascii="Arial" w:eastAsia="Arial Unicode MS" w:hAnsi="Arial" w:cs="Arial"/>
          <w:b/>
          <w:sz w:val="14"/>
          <w:szCs w:val="12"/>
        </w:rPr>
      </w:pPr>
    </w:p>
    <w:p w:rsidR="00F457C9" w:rsidRDefault="00F457C9" w:rsidP="00F457C9">
      <w:pPr>
        <w:tabs>
          <w:tab w:val="left" w:pos="6237"/>
          <w:tab w:val="left" w:leader="dot" w:pos="9072"/>
        </w:tabs>
        <w:rPr>
          <w:rFonts w:ascii="Arial" w:eastAsia="Arial Unicode MS" w:hAnsi="Arial" w:cs="Arial"/>
          <w:b/>
          <w:sz w:val="14"/>
          <w:szCs w:val="12"/>
        </w:rPr>
      </w:pPr>
    </w:p>
    <w:p w:rsidR="00F457C9" w:rsidRDefault="00F457C9" w:rsidP="00F457C9">
      <w:pPr>
        <w:tabs>
          <w:tab w:val="left" w:pos="6237"/>
          <w:tab w:val="left" w:leader="dot" w:pos="9072"/>
        </w:tabs>
        <w:rPr>
          <w:rFonts w:ascii="Arial" w:eastAsia="Arial Unicode MS" w:hAnsi="Arial" w:cs="Arial"/>
          <w:b/>
          <w:sz w:val="14"/>
          <w:szCs w:val="12"/>
        </w:rPr>
      </w:pPr>
    </w:p>
    <w:p w:rsidR="00F457C9" w:rsidRDefault="00F457C9" w:rsidP="00F457C9">
      <w:pPr>
        <w:tabs>
          <w:tab w:val="left" w:pos="6237"/>
          <w:tab w:val="left" w:leader="dot" w:pos="9072"/>
        </w:tabs>
        <w:rPr>
          <w:rFonts w:ascii="Arial" w:eastAsia="Arial Unicode MS" w:hAnsi="Arial" w:cs="Arial"/>
          <w:b/>
          <w:sz w:val="14"/>
          <w:szCs w:val="12"/>
        </w:rPr>
      </w:pPr>
    </w:p>
    <w:p w:rsidR="00F457C9" w:rsidRDefault="00F457C9" w:rsidP="00F457C9">
      <w:pPr>
        <w:tabs>
          <w:tab w:val="left" w:pos="6237"/>
          <w:tab w:val="left" w:leader="dot" w:pos="9072"/>
        </w:tabs>
        <w:rPr>
          <w:rFonts w:ascii="Arial" w:eastAsia="Arial Unicode MS" w:hAnsi="Arial" w:cs="Arial"/>
          <w:b/>
          <w:sz w:val="14"/>
          <w:szCs w:val="12"/>
        </w:rPr>
      </w:pPr>
    </w:p>
    <w:p w:rsidR="00F457C9" w:rsidRPr="008F3C0B" w:rsidRDefault="00F457C9" w:rsidP="00F457C9">
      <w:pPr>
        <w:tabs>
          <w:tab w:val="left" w:pos="6237"/>
          <w:tab w:val="left" w:leader="dot" w:pos="9072"/>
        </w:tabs>
        <w:rPr>
          <w:rFonts w:ascii="Arial" w:eastAsia="Arial Unicode MS" w:hAnsi="Arial" w:cs="Arial"/>
          <w:b/>
          <w:sz w:val="14"/>
          <w:szCs w:val="12"/>
        </w:rPr>
      </w:pPr>
      <w:r w:rsidRPr="008F3C0B">
        <w:rPr>
          <w:rFonts w:ascii="Arial" w:eastAsia="Arial Unicode MS" w:hAnsi="Arial" w:cs="Arial"/>
          <w:b/>
          <w:sz w:val="14"/>
          <w:szCs w:val="12"/>
        </w:rPr>
        <w:t>Article 8</w:t>
      </w:r>
      <w:r>
        <w:rPr>
          <w:rFonts w:ascii="Arial" w:eastAsia="Arial Unicode MS" w:hAnsi="Arial" w:cs="Arial"/>
          <w:b/>
          <w:sz w:val="14"/>
          <w:szCs w:val="12"/>
        </w:rPr>
        <w:t xml:space="preserve"> - Prix</w:t>
      </w:r>
    </w:p>
    <w:p w:rsidR="00F457C9" w:rsidRPr="008F3C0B" w:rsidRDefault="00F457C9" w:rsidP="00F457C9">
      <w:pPr>
        <w:rPr>
          <w:rFonts w:ascii="Arial" w:eastAsia="Arial Unicode MS" w:hAnsi="Arial" w:cs="Arial"/>
          <w:color w:val="000000"/>
          <w:sz w:val="14"/>
          <w:szCs w:val="12"/>
          <w:lang w:eastAsia="fr-FR"/>
        </w:rPr>
      </w:pPr>
      <w:r w:rsidRPr="008F3C0B">
        <w:rPr>
          <w:rFonts w:ascii="Arial" w:eastAsia="Arial Unicode MS" w:hAnsi="Arial" w:cs="Arial"/>
          <w:color w:val="000000"/>
          <w:sz w:val="14"/>
          <w:szCs w:val="12"/>
          <w:lang w:eastAsia="fr-FR"/>
        </w:rPr>
        <w:t>Les conditions particulières précisent le prix des prestations pour chaque coproduit/sous-produit/déchet collecté. Tous les prix mentionnés dans les conditions particulières s'entendent Hors Taxes. Si les prix mentionnés ci-dessus font l'objet d'une révision. Ils seront révisés en application des termes figurant aux conditions particulières.</w:t>
      </w:r>
    </w:p>
    <w:p w:rsidR="00F457C9" w:rsidRPr="0060353E" w:rsidRDefault="00F457C9" w:rsidP="00F457C9">
      <w:pPr>
        <w:tabs>
          <w:tab w:val="left" w:pos="6237"/>
          <w:tab w:val="left" w:leader="dot" w:pos="9072"/>
        </w:tabs>
        <w:rPr>
          <w:rFonts w:ascii="Arial" w:eastAsia="Arial Unicode MS" w:hAnsi="Arial" w:cs="Arial"/>
          <w:b/>
          <w:sz w:val="8"/>
          <w:szCs w:val="12"/>
        </w:rPr>
      </w:pPr>
    </w:p>
    <w:p w:rsidR="00F457C9" w:rsidRPr="008F3C0B" w:rsidRDefault="00F457C9" w:rsidP="00F457C9">
      <w:pPr>
        <w:tabs>
          <w:tab w:val="left" w:pos="6237"/>
          <w:tab w:val="left" w:leader="dot" w:pos="9072"/>
        </w:tabs>
        <w:rPr>
          <w:rFonts w:ascii="Arial" w:eastAsia="Arial Unicode MS" w:hAnsi="Arial" w:cs="Arial"/>
          <w:b/>
          <w:sz w:val="14"/>
          <w:szCs w:val="12"/>
        </w:rPr>
      </w:pPr>
      <w:r w:rsidRPr="008F3C0B">
        <w:rPr>
          <w:rFonts w:ascii="Arial" w:eastAsia="Arial Unicode MS" w:hAnsi="Arial" w:cs="Arial"/>
          <w:b/>
          <w:sz w:val="14"/>
          <w:szCs w:val="12"/>
        </w:rPr>
        <w:t>Article 9</w:t>
      </w:r>
      <w:r>
        <w:rPr>
          <w:rFonts w:ascii="Arial" w:eastAsia="Arial Unicode MS" w:hAnsi="Arial" w:cs="Arial"/>
          <w:b/>
          <w:sz w:val="14"/>
          <w:szCs w:val="12"/>
        </w:rPr>
        <w:t xml:space="preserve"> - Paiement</w:t>
      </w:r>
    </w:p>
    <w:p w:rsidR="00F457C9" w:rsidRDefault="00F457C9" w:rsidP="00F457C9">
      <w:pPr>
        <w:rPr>
          <w:rFonts w:ascii="Arial" w:eastAsia="Arial Unicode MS" w:hAnsi="Arial" w:cs="Arial"/>
          <w:color w:val="000000"/>
          <w:sz w:val="14"/>
          <w:szCs w:val="12"/>
          <w:lang w:eastAsia="fr-FR"/>
        </w:rPr>
      </w:pPr>
      <w:r w:rsidRPr="008F3C0B">
        <w:rPr>
          <w:rFonts w:ascii="Arial" w:eastAsia="Arial Unicode MS" w:hAnsi="Arial" w:cs="Arial"/>
          <w:color w:val="000000"/>
          <w:sz w:val="14"/>
          <w:szCs w:val="12"/>
          <w:lang w:eastAsia="fr-FR"/>
        </w:rPr>
        <w:lastRenderedPageBreak/>
        <w:t>Les factures sont émises par la partie créditrice (le Prestataire ou le Client)  sur relevé mensuel établi par le Prestataire. Les factures du Prestataire sont payables dans les conditions précisées aux conditions particulières et rappelées au bas desdites factures. Aucun escompte n'est accordé pour paiement anticipé de facture. Toute somme non payée à l'échéance produit de plein droit, sans formalité ni mise en demeure préalable, intérêt à un taux égal à 3 (trois) fois le taux  d'intérêt légal</w:t>
      </w:r>
      <w:r>
        <w:rPr>
          <w:rFonts w:ascii="Arial" w:eastAsia="Arial Unicode MS" w:hAnsi="Arial" w:cs="Arial"/>
          <w:color w:val="000000"/>
          <w:sz w:val="14"/>
          <w:szCs w:val="12"/>
          <w:lang w:eastAsia="fr-FR"/>
        </w:rPr>
        <w:t xml:space="preserve"> et donne droit au Prestataire à une indemnisation forfaitaire de frais de recouvrement de 40 (quarante) euros</w:t>
      </w:r>
      <w:r w:rsidRPr="008F3C0B">
        <w:rPr>
          <w:rFonts w:ascii="Arial" w:eastAsia="Arial Unicode MS" w:hAnsi="Arial" w:cs="Arial"/>
          <w:color w:val="000000"/>
          <w:sz w:val="14"/>
          <w:szCs w:val="12"/>
          <w:lang w:eastAsia="fr-FR"/>
        </w:rPr>
        <w:t>. Le Prestataire se rése</w:t>
      </w:r>
      <w:r>
        <w:rPr>
          <w:rFonts w:ascii="Arial" w:eastAsia="Arial Unicode MS" w:hAnsi="Arial" w:cs="Arial"/>
          <w:color w:val="000000"/>
          <w:sz w:val="14"/>
          <w:szCs w:val="12"/>
          <w:lang w:eastAsia="fr-FR"/>
        </w:rPr>
        <w:t>r</w:t>
      </w:r>
      <w:r w:rsidRPr="008F3C0B">
        <w:rPr>
          <w:rFonts w:ascii="Arial" w:eastAsia="Arial Unicode MS" w:hAnsi="Arial" w:cs="Arial"/>
          <w:color w:val="000000"/>
          <w:sz w:val="14"/>
          <w:szCs w:val="12"/>
          <w:lang w:eastAsia="fr-FR"/>
        </w:rPr>
        <w:t>ve le droit de suspendre ses prestations tant que le Client reste lui devoir une somme en principal, frais ou intérêt. De plus, le Client est redevable pour tout retard de paiement à titre de clause pénale</w:t>
      </w:r>
      <w:r>
        <w:rPr>
          <w:rFonts w:ascii="Arial" w:eastAsia="Arial Unicode MS" w:hAnsi="Arial" w:cs="Arial"/>
          <w:color w:val="000000"/>
          <w:sz w:val="14"/>
          <w:szCs w:val="12"/>
          <w:lang w:eastAsia="fr-FR"/>
        </w:rPr>
        <w:t>, d'un montant forfaitaire de 15</w:t>
      </w:r>
      <w:r w:rsidRPr="008F3C0B">
        <w:rPr>
          <w:rFonts w:ascii="Arial" w:eastAsia="Arial Unicode MS" w:hAnsi="Arial" w:cs="Arial"/>
          <w:color w:val="000000"/>
          <w:sz w:val="14"/>
          <w:szCs w:val="12"/>
          <w:lang w:eastAsia="fr-FR"/>
        </w:rPr>
        <w:t xml:space="preserve">% des sommes restant dues. Le retard de paiement par le Client d'une seule facture ou échéance entraîne, sur simple notification du Prestataire, l'exigibilité immédiate de toutes les sommes due par le </w:t>
      </w:r>
      <w:r>
        <w:rPr>
          <w:rFonts w:ascii="Arial" w:eastAsia="Arial Unicode MS" w:hAnsi="Arial" w:cs="Arial"/>
          <w:color w:val="000000"/>
          <w:sz w:val="14"/>
          <w:szCs w:val="12"/>
          <w:lang w:eastAsia="fr-FR"/>
        </w:rPr>
        <w:t>Client, même si elles ont donné</w:t>
      </w:r>
      <w:r w:rsidRPr="008F3C0B">
        <w:rPr>
          <w:rFonts w:ascii="Arial" w:eastAsia="Arial Unicode MS" w:hAnsi="Arial" w:cs="Arial"/>
          <w:color w:val="000000"/>
          <w:sz w:val="14"/>
          <w:szCs w:val="12"/>
          <w:lang w:eastAsia="fr-FR"/>
        </w:rPr>
        <w:t xml:space="preserve"> lieu à des lettres de change. Aucune compensation autre que les compensations légales ne peut être opérée sans l'accord préalable du Prestataire. Le Prestataire se réserve le droit d'exiger le paiement comptant : - si l'encours du Client devenait supérieur au </w:t>
      </w:r>
      <w:r>
        <w:rPr>
          <w:rFonts w:ascii="Arial" w:eastAsia="Arial Unicode MS" w:hAnsi="Arial" w:cs="Arial"/>
          <w:color w:val="000000"/>
          <w:sz w:val="14"/>
          <w:szCs w:val="12"/>
          <w:lang w:eastAsia="fr-FR"/>
        </w:rPr>
        <w:t>plafond accordé par l'assurance-</w:t>
      </w:r>
      <w:r w:rsidRPr="008F3C0B">
        <w:rPr>
          <w:rFonts w:ascii="Arial" w:eastAsia="Arial Unicode MS" w:hAnsi="Arial" w:cs="Arial"/>
          <w:color w:val="000000"/>
          <w:sz w:val="14"/>
          <w:szCs w:val="12"/>
          <w:lang w:eastAsia="fr-FR"/>
        </w:rPr>
        <w:t>crédit du Prestataire ; - en cas de procédure de sauvegarde, de redressement ou liquidation judiciaire du Client, pour les prestations effectuées postérieurement au jugement d'ouverture de procédure.</w:t>
      </w:r>
      <w:r>
        <w:rPr>
          <w:rFonts w:ascii="Arial" w:eastAsia="Arial Unicode MS" w:hAnsi="Arial" w:cs="Arial"/>
          <w:color w:val="000000"/>
          <w:sz w:val="14"/>
          <w:szCs w:val="12"/>
          <w:lang w:eastAsia="fr-FR"/>
        </w:rPr>
        <w:t xml:space="preserve"> </w:t>
      </w:r>
    </w:p>
    <w:p w:rsidR="00F457C9" w:rsidRPr="0060353E" w:rsidRDefault="00F457C9" w:rsidP="00F457C9">
      <w:pPr>
        <w:rPr>
          <w:rFonts w:ascii="Arial" w:eastAsia="Arial Unicode MS" w:hAnsi="Arial" w:cs="Arial"/>
          <w:color w:val="000000"/>
          <w:sz w:val="8"/>
          <w:szCs w:val="12"/>
          <w:lang w:eastAsia="fr-FR"/>
        </w:rPr>
      </w:pPr>
    </w:p>
    <w:p w:rsidR="00F457C9" w:rsidRPr="008F3C0B" w:rsidRDefault="00F457C9" w:rsidP="00F457C9">
      <w:pPr>
        <w:tabs>
          <w:tab w:val="left" w:pos="6237"/>
          <w:tab w:val="left" w:leader="dot" w:pos="9072"/>
        </w:tabs>
        <w:rPr>
          <w:rFonts w:ascii="Arial" w:eastAsia="Arial Unicode MS" w:hAnsi="Arial" w:cs="Arial"/>
          <w:b/>
          <w:sz w:val="14"/>
          <w:szCs w:val="12"/>
        </w:rPr>
      </w:pPr>
      <w:r w:rsidRPr="008F3C0B">
        <w:rPr>
          <w:rFonts w:ascii="Arial" w:eastAsia="Arial Unicode MS" w:hAnsi="Arial" w:cs="Arial"/>
          <w:b/>
          <w:sz w:val="14"/>
          <w:szCs w:val="12"/>
        </w:rPr>
        <w:t>Article 10</w:t>
      </w:r>
      <w:r>
        <w:rPr>
          <w:rFonts w:ascii="Arial" w:eastAsia="Arial Unicode MS" w:hAnsi="Arial" w:cs="Arial"/>
          <w:b/>
          <w:sz w:val="14"/>
          <w:szCs w:val="12"/>
        </w:rPr>
        <w:t xml:space="preserve"> - Pénalités</w:t>
      </w:r>
    </w:p>
    <w:p w:rsidR="00F457C9" w:rsidRPr="008F3C0B" w:rsidRDefault="00F457C9" w:rsidP="00F457C9">
      <w:pPr>
        <w:rPr>
          <w:rFonts w:ascii="Arial" w:eastAsia="Arial Unicode MS" w:hAnsi="Arial" w:cs="Arial"/>
          <w:color w:val="000000"/>
          <w:sz w:val="14"/>
          <w:szCs w:val="12"/>
          <w:lang w:eastAsia="fr-FR"/>
        </w:rPr>
      </w:pPr>
      <w:r w:rsidRPr="008F3C0B">
        <w:rPr>
          <w:rFonts w:ascii="Arial" w:eastAsia="Arial Unicode MS" w:hAnsi="Arial" w:cs="Arial"/>
          <w:color w:val="000000"/>
          <w:sz w:val="14"/>
          <w:szCs w:val="12"/>
          <w:lang w:eastAsia="fr-FR"/>
        </w:rPr>
        <w:t>Le Prestataire peut appliquer au Client des pénalités notamment mais non exclusivement en cas - de présence d'eau de rajout, d'autres substances, de corps étrangers,… dans les coproduits/sous-produits/déchets collectés ; de temps d'attente avant ou pendant le chargement supérieur aux temps précisés le cas échéant dans les conditions particulières.</w:t>
      </w:r>
    </w:p>
    <w:p w:rsidR="00F457C9" w:rsidRPr="0060353E" w:rsidRDefault="00F457C9" w:rsidP="00F457C9">
      <w:pPr>
        <w:tabs>
          <w:tab w:val="left" w:pos="6237"/>
          <w:tab w:val="left" w:leader="dot" w:pos="9072"/>
        </w:tabs>
        <w:rPr>
          <w:rFonts w:ascii="Arial" w:eastAsia="Arial Unicode MS" w:hAnsi="Arial" w:cs="Arial"/>
          <w:b/>
          <w:sz w:val="8"/>
          <w:szCs w:val="12"/>
        </w:rPr>
      </w:pPr>
    </w:p>
    <w:p w:rsidR="00F457C9" w:rsidRPr="008F3C0B" w:rsidRDefault="00F457C9" w:rsidP="00F457C9">
      <w:pPr>
        <w:tabs>
          <w:tab w:val="left" w:pos="6237"/>
          <w:tab w:val="left" w:leader="dot" w:pos="9072"/>
        </w:tabs>
        <w:rPr>
          <w:rFonts w:ascii="Arial" w:eastAsia="Arial Unicode MS" w:hAnsi="Arial" w:cs="Arial"/>
          <w:b/>
          <w:sz w:val="14"/>
          <w:szCs w:val="12"/>
        </w:rPr>
      </w:pPr>
      <w:r w:rsidRPr="008F3C0B">
        <w:rPr>
          <w:rFonts w:ascii="Arial" w:eastAsia="Arial Unicode MS" w:hAnsi="Arial" w:cs="Arial"/>
          <w:b/>
          <w:sz w:val="14"/>
          <w:szCs w:val="12"/>
        </w:rPr>
        <w:t>Article 11</w:t>
      </w:r>
      <w:r>
        <w:rPr>
          <w:rFonts w:ascii="Arial" w:eastAsia="Arial Unicode MS" w:hAnsi="Arial" w:cs="Arial"/>
          <w:b/>
          <w:sz w:val="14"/>
          <w:szCs w:val="12"/>
        </w:rPr>
        <w:t xml:space="preserve"> - Résiliation</w:t>
      </w:r>
    </w:p>
    <w:p w:rsidR="00F457C9" w:rsidRPr="008F3C0B" w:rsidRDefault="00F457C9" w:rsidP="00F457C9">
      <w:pPr>
        <w:rPr>
          <w:rFonts w:ascii="Arial" w:eastAsia="Arial Unicode MS" w:hAnsi="Arial" w:cs="Arial"/>
          <w:color w:val="000000"/>
          <w:sz w:val="14"/>
          <w:szCs w:val="12"/>
          <w:lang w:eastAsia="fr-FR"/>
        </w:rPr>
      </w:pPr>
      <w:r>
        <w:rPr>
          <w:rFonts w:ascii="Arial" w:eastAsia="Arial Unicode MS" w:hAnsi="Arial" w:cs="Arial"/>
          <w:color w:val="000000"/>
          <w:sz w:val="14"/>
          <w:szCs w:val="12"/>
          <w:lang w:eastAsia="fr-FR"/>
        </w:rPr>
        <w:t>Tout contrat passé en application des présentes conditions générales peut être résilié de plein droit, après une mise en demeure adressée par lettre recommandée avec accusé de réception restée infructueuse, sans préavis et sans préjudice des dommages et intérêts qui pourraient être demandés par une Partie en cas de manquement substantiel de l’autre Partie à tout ou partie de ses obligations et, pour ce qui concerne le Client, notamment en cas de non-respect du cahier des charges relatif à la qualité des coproduits/sous-produits/déchets visés à l’article 4 ci-dessus.</w:t>
      </w:r>
    </w:p>
    <w:p w:rsidR="00F457C9" w:rsidRPr="0060353E" w:rsidRDefault="00F457C9" w:rsidP="00F457C9">
      <w:pPr>
        <w:tabs>
          <w:tab w:val="left" w:pos="6237"/>
          <w:tab w:val="left" w:leader="dot" w:pos="9072"/>
        </w:tabs>
        <w:rPr>
          <w:rFonts w:ascii="Arial" w:eastAsia="Arial Unicode MS" w:hAnsi="Arial" w:cs="Arial"/>
          <w:b/>
          <w:sz w:val="8"/>
          <w:szCs w:val="12"/>
        </w:rPr>
      </w:pPr>
    </w:p>
    <w:p w:rsidR="00F457C9" w:rsidRPr="008F3C0B" w:rsidRDefault="00F457C9" w:rsidP="00F457C9">
      <w:pPr>
        <w:tabs>
          <w:tab w:val="left" w:pos="6237"/>
          <w:tab w:val="left" w:leader="dot" w:pos="9072"/>
        </w:tabs>
        <w:rPr>
          <w:rFonts w:ascii="Arial" w:eastAsia="Arial Unicode MS" w:hAnsi="Arial" w:cs="Arial"/>
          <w:b/>
          <w:sz w:val="14"/>
          <w:szCs w:val="12"/>
        </w:rPr>
      </w:pPr>
      <w:r w:rsidRPr="008F3C0B">
        <w:rPr>
          <w:rFonts w:ascii="Arial" w:eastAsia="Arial Unicode MS" w:hAnsi="Arial" w:cs="Arial"/>
          <w:b/>
          <w:sz w:val="14"/>
          <w:szCs w:val="12"/>
        </w:rPr>
        <w:t>Article 12</w:t>
      </w:r>
      <w:r>
        <w:rPr>
          <w:rFonts w:ascii="Arial" w:eastAsia="Arial Unicode MS" w:hAnsi="Arial" w:cs="Arial"/>
          <w:b/>
          <w:sz w:val="14"/>
          <w:szCs w:val="12"/>
        </w:rPr>
        <w:t xml:space="preserve"> – Cas de force majeure</w:t>
      </w:r>
    </w:p>
    <w:p w:rsidR="00F457C9" w:rsidRPr="008F3C0B" w:rsidRDefault="00F457C9" w:rsidP="00F457C9">
      <w:pPr>
        <w:rPr>
          <w:rFonts w:ascii="Arial" w:eastAsia="Arial Unicode MS" w:hAnsi="Arial" w:cs="Arial"/>
          <w:color w:val="000000"/>
          <w:sz w:val="14"/>
          <w:szCs w:val="12"/>
          <w:lang w:eastAsia="fr-FR"/>
        </w:rPr>
      </w:pPr>
      <w:r>
        <w:rPr>
          <w:rFonts w:ascii="Arial" w:eastAsia="Arial Unicode MS" w:hAnsi="Arial" w:cs="Arial"/>
          <w:color w:val="000000"/>
          <w:sz w:val="14"/>
          <w:szCs w:val="12"/>
          <w:lang w:eastAsia="fr-FR"/>
        </w:rPr>
        <w:t>Si, par suite d’un cas de force majeure, le Prestataire est obligé d’interrompre ses prestations, l’exécution du contrat serait suspendue pendant le temps où il serait dans l’impossibilité d’assurer ses obligations, sa responsabilité ne pouvant être mise en jeu à quel titre que ce soit. Pour l’application de la présente clause, les Parties conviennent que devront notamment être considérées comme cas de force majeure, la guerre, la révolution, les catastrophes naturelles ayant pour conséquence d’interrompre la circulation routière, ainsi que les barrières de dégel et la grève, ou la réquisition par la puissance publique de moyens de collecte du Prestataire.</w:t>
      </w:r>
    </w:p>
    <w:p w:rsidR="00F457C9" w:rsidRPr="0060353E" w:rsidRDefault="00F457C9" w:rsidP="00F457C9">
      <w:pPr>
        <w:tabs>
          <w:tab w:val="left" w:pos="6237"/>
          <w:tab w:val="left" w:leader="dot" w:pos="9072"/>
        </w:tabs>
        <w:rPr>
          <w:rFonts w:ascii="Arial" w:eastAsia="Arial Unicode MS" w:hAnsi="Arial" w:cs="Arial"/>
          <w:b/>
          <w:sz w:val="8"/>
          <w:szCs w:val="12"/>
        </w:rPr>
      </w:pPr>
    </w:p>
    <w:p w:rsidR="00F457C9" w:rsidRPr="008F3C0B" w:rsidRDefault="00F457C9" w:rsidP="00F457C9">
      <w:pPr>
        <w:tabs>
          <w:tab w:val="left" w:pos="6237"/>
          <w:tab w:val="left" w:leader="dot" w:pos="9072"/>
        </w:tabs>
        <w:rPr>
          <w:rFonts w:ascii="Arial" w:eastAsia="Arial Unicode MS" w:hAnsi="Arial" w:cs="Arial"/>
          <w:b/>
          <w:sz w:val="14"/>
          <w:szCs w:val="12"/>
        </w:rPr>
      </w:pPr>
      <w:r w:rsidRPr="008F3C0B">
        <w:rPr>
          <w:rFonts w:ascii="Arial" w:eastAsia="Arial Unicode MS" w:hAnsi="Arial" w:cs="Arial"/>
          <w:b/>
          <w:sz w:val="14"/>
          <w:szCs w:val="12"/>
        </w:rPr>
        <w:t>Article 13</w:t>
      </w:r>
      <w:r>
        <w:rPr>
          <w:rFonts w:ascii="Arial" w:eastAsia="Arial Unicode MS" w:hAnsi="Arial" w:cs="Arial"/>
          <w:b/>
          <w:sz w:val="14"/>
          <w:szCs w:val="12"/>
        </w:rPr>
        <w:t xml:space="preserve"> – Nullité</w:t>
      </w:r>
    </w:p>
    <w:p w:rsidR="00F457C9" w:rsidRPr="008F3C0B" w:rsidRDefault="00F457C9" w:rsidP="00F457C9">
      <w:pPr>
        <w:rPr>
          <w:rFonts w:ascii="Arial" w:eastAsia="Arial Unicode MS" w:hAnsi="Arial" w:cs="Arial"/>
          <w:color w:val="000000"/>
          <w:sz w:val="14"/>
          <w:szCs w:val="12"/>
          <w:lang w:eastAsia="fr-FR"/>
        </w:rPr>
      </w:pPr>
      <w:r w:rsidRPr="008F3C0B">
        <w:rPr>
          <w:rFonts w:ascii="Arial" w:eastAsia="Arial Unicode MS" w:hAnsi="Arial" w:cs="Arial"/>
          <w:color w:val="000000"/>
          <w:sz w:val="14"/>
          <w:szCs w:val="12"/>
          <w:lang w:eastAsia="fr-FR"/>
        </w:rPr>
        <w:t>En cas de nullité d'une des clauses des conditions générales ou particul</w:t>
      </w:r>
      <w:r>
        <w:rPr>
          <w:rFonts w:ascii="Arial" w:eastAsia="Arial Unicode MS" w:hAnsi="Arial" w:cs="Arial"/>
          <w:color w:val="000000"/>
          <w:sz w:val="14"/>
          <w:szCs w:val="12"/>
          <w:lang w:eastAsia="fr-FR"/>
        </w:rPr>
        <w:t>i</w:t>
      </w:r>
      <w:r w:rsidRPr="008F3C0B">
        <w:rPr>
          <w:rFonts w:ascii="Arial" w:eastAsia="Arial Unicode MS" w:hAnsi="Arial" w:cs="Arial"/>
          <w:color w:val="000000"/>
          <w:sz w:val="14"/>
          <w:szCs w:val="12"/>
          <w:lang w:eastAsia="fr-FR"/>
        </w:rPr>
        <w:t>ères, le Client et le Prestataire remplaceront d'un commun accord, la clause nulle par une clause visant à un effet économique et juridique équivalent à la clause d'origine.</w:t>
      </w:r>
    </w:p>
    <w:p w:rsidR="00F457C9" w:rsidRPr="0060353E" w:rsidRDefault="00F457C9" w:rsidP="00F457C9">
      <w:pPr>
        <w:tabs>
          <w:tab w:val="left" w:pos="6237"/>
          <w:tab w:val="left" w:leader="dot" w:pos="9072"/>
        </w:tabs>
        <w:rPr>
          <w:rFonts w:ascii="Arial" w:eastAsia="Arial Unicode MS" w:hAnsi="Arial" w:cs="Arial"/>
          <w:b/>
          <w:sz w:val="8"/>
          <w:szCs w:val="12"/>
        </w:rPr>
      </w:pPr>
    </w:p>
    <w:p w:rsidR="00F457C9" w:rsidRPr="0060353E" w:rsidRDefault="00F457C9" w:rsidP="00F457C9">
      <w:pPr>
        <w:tabs>
          <w:tab w:val="left" w:pos="6237"/>
          <w:tab w:val="left" w:leader="dot" w:pos="9072"/>
        </w:tabs>
        <w:rPr>
          <w:rFonts w:ascii="Arial" w:eastAsia="Arial Unicode MS" w:hAnsi="Arial" w:cs="Arial"/>
          <w:b/>
          <w:sz w:val="8"/>
          <w:szCs w:val="12"/>
        </w:rPr>
      </w:pPr>
    </w:p>
    <w:p w:rsidR="00F457C9" w:rsidRPr="008F3C0B" w:rsidRDefault="00F457C9" w:rsidP="00F457C9">
      <w:pPr>
        <w:tabs>
          <w:tab w:val="left" w:pos="6237"/>
          <w:tab w:val="left" w:leader="dot" w:pos="9072"/>
        </w:tabs>
        <w:rPr>
          <w:rFonts w:ascii="Arial" w:eastAsia="Arial Unicode MS" w:hAnsi="Arial" w:cs="Arial"/>
          <w:b/>
          <w:sz w:val="14"/>
          <w:szCs w:val="12"/>
        </w:rPr>
      </w:pPr>
      <w:r>
        <w:rPr>
          <w:rFonts w:ascii="Arial" w:eastAsia="Arial Unicode MS" w:hAnsi="Arial" w:cs="Arial"/>
          <w:b/>
          <w:sz w:val="14"/>
          <w:szCs w:val="12"/>
        </w:rPr>
        <w:t>Article 14 – Différend – Attribution de compétence</w:t>
      </w:r>
    </w:p>
    <w:p w:rsidR="00F457C9" w:rsidRPr="00B463BA" w:rsidRDefault="00F457C9" w:rsidP="00F457C9">
      <w:pPr>
        <w:rPr>
          <w:rFonts w:ascii="Arial" w:eastAsia="Arial Unicode MS" w:hAnsi="Arial" w:cs="Arial"/>
          <w:b/>
          <w:color w:val="000000"/>
          <w:sz w:val="14"/>
          <w:szCs w:val="12"/>
          <w:lang w:eastAsia="fr-FR"/>
        </w:rPr>
      </w:pPr>
      <w:r w:rsidRPr="00B463BA">
        <w:rPr>
          <w:rFonts w:ascii="Arial" w:eastAsia="Arial Unicode MS" w:hAnsi="Arial" w:cs="Arial"/>
          <w:b/>
          <w:color w:val="000000"/>
          <w:sz w:val="14"/>
          <w:szCs w:val="12"/>
          <w:lang w:eastAsia="fr-FR"/>
        </w:rPr>
        <w:t>Les présentes conditions générales sont soumises à la loi française. Tous les litiges ou toutes les contestations survenus à l'occasion des conventions passées en leur application ainsi que lors de la rupture des relations commerciales entre le Client et le Prestataire seront de la compétence exclusive du Tribunal de Commerce du Mans, quelles que soient les conditions particulières de la prestation, le lieu de conclusion ou d'exécution de la prestation, la nationalité des parties et ce, même en cas de pluralité de défendeurs, de demandes incidentes ou d'appels en garantie.</w:t>
      </w:r>
    </w:p>
    <w:p w:rsidR="00F457C9" w:rsidRPr="0060353E" w:rsidRDefault="00F457C9" w:rsidP="00F457C9">
      <w:pPr>
        <w:tabs>
          <w:tab w:val="left" w:pos="6237"/>
          <w:tab w:val="left" w:leader="dot" w:pos="9072"/>
        </w:tabs>
        <w:rPr>
          <w:rFonts w:ascii="Arial" w:eastAsia="Arial Unicode MS" w:hAnsi="Arial" w:cs="Arial"/>
          <w:b/>
          <w:sz w:val="8"/>
          <w:szCs w:val="12"/>
        </w:rPr>
      </w:pPr>
    </w:p>
    <w:p w:rsidR="00F457C9" w:rsidRPr="008F3C0B" w:rsidRDefault="00F457C9" w:rsidP="00F457C9">
      <w:pPr>
        <w:tabs>
          <w:tab w:val="left" w:pos="6237"/>
          <w:tab w:val="left" w:leader="dot" w:pos="9072"/>
        </w:tabs>
        <w:rPr>
          <w:rFonts w:ascii="Arial" w:eastAsia="Arial Unicode MS" w:hAnsi="Arial" w:cs="Arial"/>
          <w:b/>
          <w:sz w:val="14"/>
          <w:szCs w:val="12"/>
        </w:rPr>
      </w:pPr>
      <w:r>
        <w:rPr>
          <w:rFonts w:ascii="Arial" w:eastAsia="Arial Unicode MS" w:hAnsi="Arial" w:cs="Arial"/>
          <w:b/>
          <w:sz w:val="14"/>
          <w:szCs w:val="12"/>
        </w:rPr>
        <w:t>Article 15 – Election de domicile</w:t>
      </w:r>
    </w:p>
    <w:p w:rsidR="00F457C9" w:rsidRDefault="00F457C9" w:rsidP="00F457C9">
      <w:r w:rsidRPr="008F3C0B">
        <w:rPr>
          <w:rFonts w:ascii="Arial" w:eastAsia="Arial Unicode MS" w:hAnsi="Arial" w:cs="Arial"/>
          <w:color w:val="000000"/>
          <w:sz w:val="14"/>
          <w:szCs w:val="12"/>
          <w:lang w:eastAsia="fr-FR"/>
        </w:rPr>
        <w:t>Le Client et le Prestataire élisent domicile en leur siège social respectif</w:t>
      </w:r>
      <w:r>
        <w:rPr>
          <w:rFonts w:ascii="Arial" w:eastAsia="Arial Unicode MS" w:hAnsi="Arial" w:cs="Arial"/>
          <w:color w:val="000000"/>
          <w:sz w:val="14"/>
          <w:szCs w:val="12"/>
          <w:lang w:eastAsia="fr-FR"/>
        </w:rPr>
        <w:t>.</w:t>
      </w:r>
    </w:p>
    <w:p w:rsidR="00F457C9" w:rsidRDefault="00F457C9" w:rsidP="00F457C9"/>
    <w:p w:rsidR="00F457C9" w:rsidRDefault="00F457C9" w:rsidP="00F457C9">
      <w:pPr>
        <w:tabs>
          <w:tab w:val="left" w:pos="6237"/>
          <w:tab w:val="left" w:leader="dot" w:pos="9072"/>
        </w:tabs>
        <w:rPr>
          <w:rFonts w:ascii="Arial" w:eastAsia="Arial Unicode MS" w:hAnsi="Arial" w:cs="Arial"/>
          <w:b/>
          <w:sz w:val="14"/>
          <w:szCs w:val="12"/>
        </w:rPr>
      </w:pPr>
    </w:p>
    <w:p w:rsidR="00293547" w:rsidRPr="00293547" w:rsidRDefault="00293547" w:rsidP="00293547">
      <w:pPr>
        <w:rPr>
          <w:rFonts w:ascii="Arial" w:eastAsia="Arial Unicode MS" w:hAnsi="Arial" w:cs="Arial"/>
          <w:b/>
          <w:sz w:val="17"/>
          <w:szCs w:val="17"/>
        </w:rPr>
      </w:pPr>
    </w:p>
    <w:sectPr w:rsidR="00293547" w:rsidRPr="00293547" w:rsidSect="002247CD">
      <w:type w:val="continuous"/>
      <w:pgSz w:w="11906" w:h="16838" w:code="9"/>
      <w:pgMar w:top="851" w:right="567" w:bottom="567" w:left="85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2D5" w:rsidRDefault="006C12D5" w:rsidP="00C70CAF">
      <w:r>
        <w:separator/>
      </w:r>
    </w:p>
  </w:endnote>
  <w:endnote w:type="continuationSeparator" w:id="0">
    <w:p w:rsidR="006C12D5" w:rsidRDefault="006C12D5" w:rsidP="00C70C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D75" w:rsidRPr="000D6D35" w:rsidRDefault="008B4D75" w:rsidP="00EE4560">
    <w:pPr>
      <w:pStyle w:val="Pieddepage"/>
      <w:jc w:val="right"/>
      <w:rPr>
        <w:rFonts w:asciiTheme="minorHAnsi" w:hAnsiTheme="minorHAnsi"/>
        <w:sz w:val="18"/>
        <w:szCs w:val="18"/>
      </w:rPr>
    </w:pPr>
  </w:p>
  <w:p w:rsidR="008B4D75" w:rsidRDefault="008B4D7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2D5" w:rsidRDefault="006C12D5" w:rsidP="00C70CAF">
      <w:r>
        <w:separator/>
      </w:r>
    </w:p>
  </w:footnote>
  <w:footnote w:type="continuationSeparator" w:id="0">
    <w:p w:rsidR="006C12D5" w:rsidRDefault="006C12D5" w:rsidP="00C70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D75" w:rsidRPr="00327866" w:rsidRDefault="008B4D75" w:rsidP="00327866">
    <w:pPr>
      <w:pStyle w:val="En-tte"/>
      <w:rPr>
        <w:rFonts w:asciiTheme="minorHAnsi" w:hAnsiTheme="minorHAnsi"/>
        <w:sz w:val="22"/>
        <w:szCs w:val="22"/>
      </w:rPr>
    </w:pPr>
    <w:r w:rsidRPr="00327866">
      <w:rPr>
        <w:rFonts w:asciiTheme="minorHAnsi" w:hAnsiTheme="minorHAnsi"/>
        <w:sz w:val="22"/>
        <w:szCs w:val="22"/>
      </w:rPr>
      <w:t>N° Client :</w:t>
    </w:r>
    <w:r>
      <w:rPr>
        <w:rFonts w:asciiTheme="minorHAnsi" w:hAnsiTheme="minorHAnsi"/>
        <w:sz w:val="22"/>
        <w:szCs w:val="22"/>
      </w:rPr>
      <w:tab/>
    </w:r>
    <w:r>
      <w:rPr>
        <w:rFonts w:asciiTheme="minorHAnsi" w:hAnsiTheme="minorHAnsi"/>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134E"/>
    <w:multiLevelType w:val="hybridMultilevel"/>
    <w:tmpl w:val="EB049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A70E0D"/>
    <w:multiLevelType w:val="hybridMultilevel"/>
    <w:tmpl w:val="751E8890"/>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
    <w:nsid w:val="154119EC"/>
    <w:multiLevelType w:val="hybridMultilevel"/>
    <w:tmpl w:val="591049B4"/>
    <w:lvl w:ilvl="0" w:tplc="7A1CE2EE">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F6C3B02"/>
    <w:multiLevelType w:val="hybridMultilevel"/>
    <w:tmpl w:val="062407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EF3C9F"/>
    <w:multiLevelType w:val="hybridMultilevel"/>
    <w:tmpl w:val="E79CD2DA"/>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5">
    <w:nsid w:val="2C7E1670"/>
    <w:multiLevelType w:val="hybridMultilevel"/>
    <w:tmpl w:val="5EB6D408"/>
    <w:lvl w:ilvl="0" w:tplc="CBAC023E">
      <w:numFmt w:val="bullet"/>
      <w:lvlText w:val="-"/>
      <w:lvlJc w:val="left"/>
      <w:pPr>
        <w:ind w:left="1065" w:hanging="360"/>
      </w:pPr>
      <w:rPr>
        <w:rFonts w:ascii="Calibri" w:eastAsia="SimSun"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35B116D7"/>
    <w:multiLevelType w:val="hybridMultilevel"/>
    <w:tmpl w:val="77D6D838"/>
    <w:lvl w:ilvl="0" w:tplc="45542A6A">
      <w:start w:val="1"/>
      <w:numFmt w:val="bullet"/>
      <w:pStyle w:val="AKGNiveau4CR"/>
      <w:lvlText w:val="·"/>
      <w:lvlJc w:val="left"/>
      <w:pPr>
        <w:ind w:left="720" w:hanging="360"/>
      </w:pPr>
      <w:rPr>
        <w:rFonts w:ascii="Vrinda" w:hAnsi="Vrind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E364B2"/>
    <w:multiLevelType w:val="hybridMultilevel"/>
    <w:tmpl w:val="6C2AEC38"/>
    <w:lvl w:ilvl="0" w:tplc="AF7A462C">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6A4FE8"/>
    <w:multiLevelType w:val="hybridMultilevel"/>
    <w:tmpl w:val="5A748942"/>
    <w:lvl w:ilvl="0" w:tplc="0A12D0F2">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05B7418"/>
    <w:multiLevelType w:val="hybridMultilevel"/>
    <w:tmpl w:val="A0AEDC0A"/>
    <w:lvl w:ilvl="0" w:tplc="4672F902">
      <w:start w:val="1"/>
      <w:numFmt w:val="decimal"/>
      <w:lvlText w:val="%1."/>
      <w:lvlJc w:val="left"/>
      <w:pPr>
        <w:ind w:left="851" w:hanging="284"/>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81306A4"/>
    <w:multiLevelType w:val="hybridMultilevel"/>
    <w:tmpl w:val="BAE0ABD8"/>
    <w:lvl w:ilvl="0" w:tplc="040C0001">
      <w:start w:val="1"/>
      <w:numFmt w:val="bullet"/>
      <w:lvlText w:val=""/>
      <w:lvlJc w:val="left"/>
      <w:pPr>
        <w:ind w:left="720" w:hanging="360"/>
      </w:pPr>
      <w:rPr>
        <w:rFonts w:ascii="Symbol" w:hAnsi="Symbol" w:hint="default"/>
      </w:rPr>
    </w:lvl>
    <w:lvl w:ilvl="1" w:tplc="FBC8D4B4">
      <w:numFmt w:val="bullet"/>
      <w:lvlText w:val="-"/>
      <w:lvlJc w:val="left"/>
      <w:pPr>
        <w:ind w:left="1440" w:hanging="360"/>
      </w:pPr>
      <w:rPr>
        <w:rFonts w:ascii="Calibri" w:eastAsiaTheme="minorHAnsi"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9C71EF"/>
    <w:multiLevelType w:val="hybridMultilevel"/>
    <w:tmpl w:val="B9766D28"/>
    <w:lvl w:ilvl="0" w:tplc="5004053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C515B5"/>
    <w:multiLevelType w:val="multilevel"/>
    <w:tmpl w:val="73D41B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ED661E9"/>
    <w:multiLevelType w:val="hybridMultilevel"/>
    <w:tmpl w:val="1D442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1691307"/>
    <w:multiLevelType w:val="hybridMultilevel"/>
    <w:tmpl w:val="D62CDDC0"/>
    <w:lvl w:ilvl="0" w:tplc="A68E455E">
      <w:start w:val="1"/>
      <w:numFmt w:val="decimal"/>
      <w:lvlText w:val="(%1)"/>
      <w:lvlJc w:val="left"/>
      <w:pPr>
        <w:ind w:left="3330" w:hanging="360"/>
      </w:pPr>
      <w:rPr>
        <w:rFonts w:hint="default"/>
        <w:vertAlign w:val="superscript"/>
      </w:rPr>
    </w:lvl>
    <w:lvl w:ilvl="1" w:tplc="040C0019" w:tentative="1">
      <w:start w:val="1"/>
      <w:numFmt w:val="lowerLetter"/>
      <w:lvlText w:val="%2."/>
      <w:lvlJc w:val="left"/>
      <w:pPr>
        <w:ind w:left="4050" w:hanging="360"/>
      </w:pPr>
    </w:lvl>
    <w:lvl w:ilvl="2" w:tplc="040C001B" w:tentative="1">
      <w:start w:val="1"/>
      <w:numFmt w:val="lowerRoman"/>
      <w:lvlText w:val="%3."/>
      <w:lvlJc w:val="right"/>
      <w:pPr>
        <w:ind w:left="4770" w:hanging="180"/>
      </w:pPr>
    </w:lvl>
    <w:lvl w:ilvl="3" w:tplc="040C000F" w:tentative="1">
      <w:start w:val="1"/>
      <w:numFmt w:val="decimal"/>
      <w:lvlText w:val="%4."/>
      <w:lvlJc w:val="left"/>
      <w:pPr>
        <w:ind w:left="5490" w:hanging="360"/>
      </w:pPr>
    </w:lvl>
    <w:lvl w:ilvl="4" w:tplc="040C0019" w:tentative="1">
      <w:start w:val="1"/>
      <w:numFmt w:val="lowerLetter"/>
      <w:lvlText w:val="%5."/>
      <w:lvlJc w:val="left"/>
      <w:pPr>
        <w:ind w:left="6210" w:hanging="360"/>
      </w:pPr>
    </w:lvl>
    <w:lvl w:ilvl="5" w:tplc="040C001B" w:tentative="1">
      <w:start w:val="1"/>
      <w:numFmt w:val="lowerRoman"/>
      <w:lvlText w:val="%6."/>
      <w:lvlJc w:val="right"/>
      <w:pPr>
        <w:ind w:left="6930" w:hanging="180"/>
      </w:pPr>
    </w:lvl>
    <w:lvl w:ilvl="6" w:tplc="040C000F" w:tentative="1">
      <w:start w:val="1"/>
      <w:numFmt w:val="decimal"/>
      <w:lvlText w:val="%7."/>
      <w:lvlJc w:val="left"/>
      <w:pPr>
        <w:ind w:left="7650" w:hanging="360"/>
      </w:pPr>
    </w:lvl>
    <w:lvl w:ilvl="7" w:tplc="040C0019" w:tentative="1">
      <w:start w:val="1"/>
      <w:numFmt w:val="lowerLetter"/>
      <w:lvlText w:val="%8."/>
      <w:lvlJc w:val="left"/>
      <w:pPr>
        <w:ind w:left="8370" w:hanging="360"/>
      </w:pPr>
    </w:lvl>
    <w:lvl w:ilvl="8" w:tplc="040C001B" w:tentative="1">
      <w:start w:val="1"/>
      <w:numFmt w:val="lowerRoman"/>
      <w:lvlText w:val="%9."/>
      <w:lvlJc w:val="right"/>
      <w:pPr>
        <w:ind w:left="9090" w:hanging="180"/>
      </w:pPr>
    </w:lvl>
  </w:abstractNum>
  <w:abstractNum w:abstractNumId="15">
    <w:nsid w:val="744422B8"/>
    <w:multiLevelType w:val="hybridMultilevel"/>
    <w:tmpl w:val="7992341E"/>
    <w:lvl w:ilvl="0" w:tplc="F338495A">
      <w:start w:val="1"/>
      <w:numFmt w:val="bullet"/>
      <w:lvlText w:val="-"/>
      <w:lvlJc w:val="left"/>
      <w:pPr>
        <w:ind w:left="720" w:hanging="360"/>
      </w:pPr>
      <w:rPr>
        <w:rFonts w:ascii="Calibri" w:eastAsia="SimSu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6DB7308"/>
    <w:multiLevelType w:val="hybridMultilevel"/>
    <w:tmpl w:val="7932DFDE"/>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4"/>
  </w:num>
  <w:num w:numId="4">
    <w:abstractNumId w:val="1"/>
  </w:num>
  <w:num w:numId="5">
    <w:abstractNumId w:val="0"/>
  </w:num>
  <w:num w:numId="6">
    <w:abstractNumId w:val="13"/>
  </w:num>
  <w:num w:numId="7">
    <w:abstractNumId w:val="10"/>
  </w:num>
  <w:num w:numId="8">
    <w:abstractNumId w:val="3"/>
  </w:num>
  <w:num w:numId="9">
    <w:abstractNumId w:val="9"/>
  </w:num>
  <w:num w:numId="10">
    <w:abstractNumId w:val="7"/>
  </w:num>
  <w:num w:numId="11">
    <w:abstractNumId w:val="14"/>
  </w:num>
  <w:num w:numId="12">
    <w:abstractNumId w:val="6"/>
  </w:num>
  <w:num w:numId="13">
    <w:abstractNumId w:val="6"/>
    <w:lvlOverride w:ilvl="0">
      <w:startOverride w:val="1"/>
    </w:lvlOverride>
  </w:num>
  <w:num w:numId="14">
    <w:abstractNumId w:val="5"/>
  </w:num>
  <w:num w:numId="15">
    <w:abstractNumId w:val="11"/>
  </w:num>
  <w:num w:numId="16">
    <w:abstractNumId w:val="12"/>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144386"/>
  </w:hdrShapeDefaults>
  <w:footnotePr>
    <w:footnote w:id="-1"/>
    <w:footnote w:id="0"/>
  </w:footnotePr>
  <w:endnotePr>
    <w:endnote w:id="-1"/>
    <w:endnote w:id="0"/>
  </w:endnotePr>
  <w:compat>
    <w:useFELayout/>
  </w:compat>
  <w:rsids>
    <w:rsidRoot w:val="00431985"/>
    <w:rsid w:val="00000E32"/>
    <w:rsid w:val="00004AC5"/>
    <w:rsid w:val="00006E80"/>
    <w:rsid w:val="000138BF"/>
    <w:rsid w:val="00015D4A"/>
    <w:rsid w:val="000165B1"/>
    <w:rsid w:val="00020F2A"/>
    <w:rsid w:val="000239B9"/>
    <w:rsid w:val="00024032"/>
    <w:rsid w:val="000249FA"/>
    <w:rsid w:val="00024FAC"/>
    <w:rsid w:val="0002626E"/>
    <w:rsid w:val="00034004"/>
    <w:rsid w:val="00037B34"/>
    <w:rsid w:val="00041019"/>
    <w:rsid w:val="00041AED"/>
    <w:rsid w:val="00043F0B"/>
    <w:rsid w:val="00055822"/>
    <w:rsid w:val="00055B3C"/>
    <w:rsid w:val="00055FA5"/>
    <w:rsid w:val="000569C7"/>
    <w:rsid w:val="00060A7D"/>
    <w:rsid w:val="00064C0D"/>
    <w:rsid w:val="00077A4F"/>
    <w:rsid w:val="00085C56"/>
    <w:rsid w:val="0009451D"/>
    <w:rsid w:val="00095194"/>
    <w:rsid w:val="000A4B69"/>
    <w:rsid w:val="000B0E07"/>
    <w:rsid w:val="000B5105"/>
    <w:rsid w:val="000B6C64"/>
    <w:rsid w:val="000C4D6D"/>
    <w:rsid w:val="000D1119"/>
    <w:rsid w:val="000D1F61"/>
    <w:rsid w:val="000D2691"/>
    <w:rsid w:val="000E2629"/>
    <w:rsid w:val="000E28E6"/>
    <w:rsid w:val="000E4954"/>
    <w:rsid w:val="000F19BF"/>
    <w:rsid w:val="000F283A"/>
    <w:rsid w:val="000F4BB4"/>
    <w:rsid w:val="000F4F9A"/>
    <w:rsid w:val="000F6DE5"/>
    <w:rsid w:val="000F70FB"/>
    <w:rsid w:val="0010201D"/>
    <w:rsid w:val="00104AAF"/>
    <w:rsid w:val="00106BBF"/>
    <w:rsid w:val="0011596A"/>
    <w:rsid w:val="00117FAF"/>
    <w:rsid w:val="001268E0"/>
    <w:rsid w:val="00145FFD"/>
    <w:rsid w:val="00152ECF"/>
    <w:rsid w:val="00157071"/>
    <w:rsid w:val="001611B1"/>
    <w:rsid w:val="00166DC8"/>
    <w:rsid w:val="00167414"/>
    <w:rsid w:val="00175C25"/>
    <w:rsid w:val="00177AB3"/>
    <w:rsid w:val="001864DE"/>
    <w:rsid w:val="00186B60"/>
    <w:rsid w:val="0018782C"/>
    <w:rsid w:val="00191E7F"/>
    <w:rsid w:val="00193565"/>
    <w:rsid w:val="001941CB"/>
    <w:rsid w:val="0019711E"/>
    <w:rsid w:val="00197EE0"/>
    <w:rsid w:val="001C08E0"/>
    <w:rsid w:val="001D0BEA"/>
    <w:rsid w:val="001D5327"/>
    <w:rsid w:val="001D639B"/>
    <w:rsid w:val="001E6E3D"/>
    <w:rsid w:val="001F71D7"/>
    <w:rsid w:val="002019E0"/>
    <w:rsid w:val="002031BF"/>
    <w:rsid w:val="00203D7D"/>
    <w:rsid w:val="0020617D"/>
    <w:rsid w:val="00211EFB"/>
    <w:rsid w:val="00214B3F"/>
    <w:rsid w:val="002178FE"/>
    <w:rsid w:val="0022139F"/>
    <w:rsid w:val="00221430"/>
    <w:rsid w:val="0022339F"/>
    <w:rsid w:val="002247CD"/>
    <w:rsid w:val="002247FE"/>
    <w:rsid w:val="0023482B"/>
    <w:rsid w:val="00241974"/>
    <w:rsid w:val="00243E6D"/>
    <w:rsid w:val="002458CC"/>
    <w:rsid w:val="00253A34"/>
    <w:rsid w:val="002548B9"/>
    <w:rsid w:val="00255004"/>
    <w:rsid w:val="0025698A"/>
    <w:rsid w:val="002636A5"/>
    <w:rsid w:val="00272107"/>
    <w:rsid w:val="00276773"/>
    <w:rsid w:val="00281EF8"/>
    <w:rsid w:val="00282F4A"/>
    <w:rsid w:val="002901AA"/>
    <w:rsid w:val="00293547"/>
    <w:rsid w:val="0029379C"/>
    <w:rsid w:val="002A1C9F"/>
    <w:rsid w:val="002A4003"/>
    <w:rsid w:val="002B4F6D"/>
    <w:rsid w:val="002B51FC"/>
    <w:rsid w:val="002B52E2"/>
    <w:rsid w:val="002B577E"/>
    <w:rsid w:val="002B78F9"/>
    <w:rsid w:val="002C0996"/>
    <w:rsid w:val="002C2097"/>
    <w:rsid w:val="002C4E68"/>
    <w:rsid w:val="002C64D7"/>
    <w:rsid w:val="002C6CB2"/>
    <w:rsid w:val="002D404D"/>
    <w:rsid w:val="002F57A1"/>
    <w:rsid w:val="003040F0"/>
    <w:rsid w:val="003048CD"/>
    <w:rsid w:val="00307820"/>
    <w:rsid w:val="003129BC"/>
    <w:rsid w:val="0032121D"/>
    <w:rsid w:val="00327866"/>
    <w:rsid w:val="003279AF"/>
    <w:rsid w:val="003316CC"/>
    <w:rsid w:val="0033492F"/>
    <w:rsid w:val="003352FB"/>
    <w:rsid w:val="00342F30"/>
    <w:rsid w:val="00343427"/>
    <w:rsid w:val="00343D43"/>
    <w:rsid w:val="0036279B"/>
    <w:rsid w:val="00363B0B"/>
    <w:rsid w:val="00364118"/>
    <w:rsid w:val="00367D08"/>
    <w:rsid w:val="00370301"/>
    <w:rsid w:val="0037464F"/>
    <w:rsid w:val="0038129A"/>
    <w:rsid w:val="00381ADC"/>
    <w:rsid w:val="00385FAD"/>
    <w:rsid w:val="003B16F9"/>
    <w:rsid w:val="003B53E1"/>
    <w:rsid w:val="003C2B93"/>
    <w:rsid w:val="003C3ABF"/>
    <w:rsid w:val="003D134B"/>
    <w:rsid w:val="003D5050"/>
    <w:rsid w:val="003D628E"/>
    <w:rsid w:val="003D6AE8"/>
    <w:rsid w:val="003E5EA0"/>
    <w:rsid w:val="003F7646"/>
    <w:rsid w:val="003F7D13"/>
    <w:rsid w:val="004003C9"/>
    <w:rsid w:val="00403FB0"/>
    <w:rsid w:val="0040741E"/>
    <w:rsid w:val="00412E18"/>
    <w:rsid w:val="0041440C"/>
    <w:rsid w:val="0041523A"/>
    <w:rsid w:val="00416BBD"/>
    <w:rsid w:val="00421901"/>
    <w:rsid w:val="0042363B"/>
    <w:rsid w:val="00431561"/>
    <w:rsid w:val="00431985"/>
    <w:rsid w:val="00432B22"/>
    <w:rsid w:val="00437847"/>
    <w:rsid w:val="00446C82"/>
    <w:rsid w:val="00455807"/>
    <w:rsid w:val="0045596B"/>
    <w:rsid w:val="00456BAB"/>
    <w:rsid w:val="00465B28"/>
    <w:rsid w:val="00466D4F"/>
    <w:rsid w:val="00471C0A"/>
    <w:rsid w:val="00475C30"/>
    <w:rsid w:val="00476907"/>
    <w:rsid w:val="00476C1A"/>
    <w:rsid w:val="004870D3"/>
    <w:rsid w:val="0049278C"/>
    <w:rsid w:val="004A5690"/>
    <w:rsid w:val="004B36B9"/>
    <w:rsid w:val="004B6DCC"/>
    <w:rsid w:val="004C0324"/>
    <w:rsid w:val="004C2A57"/>
    <w:rsid w:val="004C7676"/>
    <w:rsid w:val="004D3121"/>
    <w:rsid w:val="004E69F0"/>
    <w:rsid w:val="004F22C1"/>
    <w:rsid w:val="004F22FC"/>
    <w:rsid w:val="004F6847"/>
    <w:rsid w:val="00503732"/>
    <w:rsid w:val="005059E8"/>
    <w:rsid w:val="0050739E"/>
    <w:rsid w:val="0051300F"/>
    <w:rsid w:val="0051676A"/>
    <w:rsid w:val="005208B1"/>
    <w:rsid w:val="00527D35"/>
    <w:rsid w:val="0053248C"/>
    <w:rsid w:val="00533880"/>
    <w:rsid w:val="005363F1"/>
    <w:rsid w:val="00537DF3"/>
    <w:rsid w:val="00552E5F"/>
    <w:rsid w:val="0055610C"/>
    <w:rsid w:val="005565CA"/>
    <w:rsid w:val="00557CAA"/>
    <w:rsid w:val="005637A0"/>
    <w:rsid w:val="00563DA3"/>
    <w:rsid w:val="00577F45"/>
    <w:rsid w:val="005800F6"/>
    <w:rsid w:val="00587BBA"/>
    <w:rsid w:val="0059661C"/>
    <w:rsid w:val="00597E4E"/>
    <w:rsid w:val="005A3E53"/>
    <w:rsid w:val="005A40C8"/>
    <w:rsid w:val="005A5A67"/>
    <w:rsid w:val="005A634A"/>
    <w:rsid w:val="005A7DB6"/>
    <w:rsid w:val="005B266F"/>
    <w:rsid w:val="005D1F42"/>
    <w:rsid w:val="005D3512"/>
    <w:rsid w:val="005E2240"/>
    <w:rsid w:val="005E5326"/>
    <w:rsid w:val="005E57CE"/>
    <w:rsid w:val="005E704D"/>
    <w:rsid w:val="005E757A"/>
    <w:rsid w:val="005F09E9"/>
    <w:rsid w:val="005F154F"/>
    <w:rsid w:val="006045EE"/>
    <w:rsid w:val="00605C6A"/>
    <w:rsid w:val="00606087"/>
    <w:rsid w:val="00606090"/>
    <w:rsid w:val="00616AD5"/>
    <w:rsid w:val="00620AF0"/>
    <w:rsid w:val="00621482"/>
    <w:rsid w:val="00625B92"/>
    <w:rsid w:val="00633615"/>
    <w:rsid w:val="006452B4"/>
    <w:rsid w:val="00645B48"/>
    <w:rsid w:val="00647759"/>
    <w:rsid w:val="00647D8C"/>
    <w:rsid w:val="0065378A"/>
    <w:rsid w:val="00654222"/>
    <w:rsid w:val="00656415"/>
    <w:rsid w:val="00657690"/>
    <w:rsid w:val="006766BF"/>
    <w:rsid w:val="00680A72"/>
    <w:rsid w:val="00687604"/>
    <w:rsid w:val="0068793F"/>
    <w:rsid w:val="00690C80"/>
    <w:rsid w:val="00691973"/>
    <w:rsid w:val="006A4D1F"/>
    <w:rsid w:val="006A543D"/>
    <w:rsid w:val="006B3323"/>
    <w:rsid w:val="006C12D5"/>
    <w:rsid w:val="006D6F2A"/>
    <w:rsid w:val="006E4B27"/>
    <w:rsid w:val="006F1604"/>
    <w:rsid w:val="006F3A41"/>
    <w:rsid w:val="006F48F7"/>
    <w:rsid w:val="0070508C"/>
    <w:rsid w:val="007119F2"/>
    <w:rsid w:val="007124ED"/>
    <w:rsid w:val="00713351"/>
    <w:rsid w:val="007148AB"/>
    <w:rsid w:val="00723768"/>
    <w:rsid w:val="007278C2"/>
    <w:rsid w:val="007431B9"/>
    <w:rsid w:val="00754BDD"/>
    <w:rsid w:val="007561F6"/>
    <w:rsid w:val="00756771"/>
    <w:rsid w:val="00760990"/>
    <w:rsid w:val="00761144"/>
    <w:rsid w:val="00765477"/>
    <w:rsid w:val="00773492"/>
    <w:rsid w:val="0077541F"/>
    <w:rsid w:val="00776DA7"/>
    <w:rsid w:val="007774D0"/>
    <w:rsid w:val="00780FBA"/>
    <w:rsid w:val="0078164B"/>
    <w:rsid w:val="00782331"/>
    <w:rsid w:val="00784C20"/>
    <w:rsid w:val="00785115"/>
    <w:rsid w:val="0078600D"/>
    <w:rsid w:val="00786031"/>
    <w:rsid w:val="007902EB"/>
    <w:rsid w:val="00792C21"/>
    <w:rsid w:val="0079351A"/>
    <w:rsid w:val="00794A56"/>
    <w:rsid w:val="007953EE"/>
    <w:rsid w:val="007A3B39"/>
    <w:rsid w:val="007B2DB9"/>
    <w:rsid w:val="007B4F75"/>
    <w:rsid w:val="007B7EB7"/>
    <w:rsid w:val="007D78DE"/>
    <w:rsid w:val="007E2CFE"/>
    <w:rsid w:val="007F0A6E"/>
    <w:rsid w:val="007F3095"/>
    <w:rsid w:val="00804AFD"/>
    <w:rsid w:val="00812726"/>
    <w:rsid w:val="00813256"/>
    <w:rsid w:val="0081566C"/>
    <w:rsid w:val="00816016"/>
    <w:rsid w:val="00824C3B"/>
    <w:rsid w:val="00846368"/>
    <w:rsid w:val="008532B2"/>
    <w:rsid w:val="00860A77"/>
    <w:rsid w:val="008613B7"/>
    <w:rsid w:val="008645CD"/>
    <w:rsid w:val="00871A2B"/>
    <w:rsid w:val="008730FF"/>
    <w:rsid w:val="00873F3C"/>
    <w:rsid w:val="00877414"/>
    <w:rsid w:val="0088192E"/>
    <w:rsid w:val="008829F6"/>
    <w:rsid w:val="00883D8B"/>
    <w:rsid w:val="00884906"/>
    <w:rsid w:val="008873EC"/>
    <w:rsid w:val="008907F1"/>
    <w:rsid w:val="00890938"/>
    <w:rsid w:val="00893663"/>
    <w:rsid w:val="0089635A"/>
    <w:rsid w:val="00897937"/>
    <w:rsid w:val="008A4F9D"/>
    <w:rsid w:val="008B4D75"/>
    <w:rsid w:val="008B7D71"/>
    <w:rsid w:val="008C067A"/>
    <w:rsid w:val="008C1FEC"/>
    <w:rsid w:val="008C4A10"/>
    <w:rsid w:val="008C4A55"/>
    <w:rsid w:val="008C7966"/>
    <w:rsid w:val="008D1060"/>
    <w:rsid w:val="008D367C"/>
    <w:rsid w:val="008D509F"/>
    <w:rsid w:val="008D79FC"/>
    <w:rsid w:val="008E0F2F"/>
    <w:rsid w:val="008F1D5D"/>
    <w:rsid w:val="008F3598"/>
    <w:rsid w:val="008F604A"/>
    <w:rsid w:val="009030E4"/>
    <w:rsid w:val="00904D8B"/>
    <w:rsid w:val="0091449E"/>
    <w:rsid w:val="00915A03"/>
    <w:rsid w:val="00916208"/>
    <w:rsid w:val="00916A8A"/>
    <w:rsid w:val="0091701C"/>
    <w:rsid w:val="00917BB5"/>
    <w:rsid w:val="00931075"/>
    <w:rsid w:val="00934080"/>
    <w:rsid w:val="00935BB9"/>
    <w:rsid w:val="0094443C"/>
    <w:rsid w:val="00947147"/>
    <w:rsid w:val="00953A3C"/>
    <w:rsid w:val="0096183B"/>
    <w:rsid w:val="00970D43"/>
    <w:rsid w:val="009825DA"/>
    <w:rsid w:val="00983957"/>
    <w:rsid w:val="00985E8E"/>
    <w:rsid w:val="009A132D"/>
    <w:rsid w:val="009A2C5C"/>
    <w:rsid w:val="009A4BC5"/>
    <w:rsid w:val="009B0B82"/>
    <w:rsid w:val="009B146A"/>
    <w:rsid w:val="009E0257"/>
    <w:rsid w:val="009E1D1C"/>
    <w:rsid w:val="009E429A"/>
    <w:rsid w:val="009E70D3"/>
    <w:rsid w:val="009F72CF"/>
    <w:rsid w:val="00A0063E"/>
    <w:rsid w:val="00A02CDC"/>
    <w:rsid w:val="00A14593"/>
    <w:rsid w:val="00A152EF"/>
    <w:rsid w:val="00A31C1E"/>
    <w:rsid w:val="00A328C6"/>
    <w:rsid w:val="00A3533C"/>
    <w:rsid w:val="00A37E9C"/>
    <w:rsid w:val="00A407F0"/>
    <w:rsid w:val="00A42872"/>
    <w:rsid w:val="00A430BE"/>
    <w:rsid w:val="00A44508"/>
    <w:rsid w:val="00A468D4"/>
    <w:rsid w:val="00A65F17"/>
    <w:rsid w:val="00A768E6"/>
    <w:rsid w:val="00A7693C"/>
    <w:rsid w:val="00A84A9C"/>
    <w:rsid w:val="00A850EB"/>
    <w:rsid w:val="00A86804"/>
    <w:rsid w:val="00A869DC"/>
    <w:rsid w:val="00A91951"/>
    <w:rsid w:val="00A92A5F"/>
    <w:rsid w:val="00A94F92"/>
    <w:rsid w:val="00A95763"/>
    <w:rsid w:val="00AB126F"/>
    <w:rsid w:val="00AB2DFF"/>
    <w:rsid w:val="00AB66BF"/>
    <w:rsid w:val="00AB6841"/>
    <w:rsid w:val="00AB77F4"/>
    <w:rsid w:val="00AC3AA2"/>
    <w:rsid w:val="00AC64D5"/>
    <w:rsid w:val="00AC7698"/>
    <w:rsid w:val="00AC7DED"/>
    <w:rsid w:val="00AC7EC1"/>
    <w:rsid w:val="00AD3BCF"/>
    <w:rsid w:val="00AD3BD1"/>
    <w:rsid w:val="00AE1391"/>
    <w:rsid w:val="00AE1925"/>
    <w:rsid w:val="00AF0BB4"/>
    <w:rsid w:val="00B0452B"/>
    <w:rsid w:val="00B0650E"/>
    <w:rsid w:val="00B11B3E"/>
    <w:rsid w:val="00B14FF6"/>
    <w:rsid w:val="00B15BB1"/>
    <w:rsid w:val="00B17900"/>
    <w:rsid w:val="00B17B81"/>
    <w:rsid w:val="00B216AF"/>
    <w:rsid w:val="00B21E3B"/>
    <w:rsid w:val="00B22CD1"/>
    <w:rsid w:val="00B22F83"/>
    <w:rsid w:val="00B254FA"/>
    <w:rsid w:val="00B25515"/>
    <w:rsid w:val="00B37045"/>
    <w:rsid w:val="00B45585"/>
    <w:rsid w:val="00B457BA"/>
    <w:rsid w:val="00B511E5"/>
    <w:rsid w:val="00B5231E"/>
    <w:rsid w:val="00B600AA"/>
    <w:rsid w:val="00B60866"/>
    <w:rsid w:val="00B6212F"/>
    <w:rsid w:val="00B75645"/>
    <w:rsid w:val="00B96F25"/>
    <w:rsid w:val="00BA5DF9"/>
    <w:rsid w:val="00BB7510"/>
    <w:rsid w:val="00BC323E"/>
    <w:rsid w:val="00BC63FB"/>
    <w:rsid w:val="00BC70A7"/>
    <w:rsid w:val="00BC790C"/>
    <w:rsid w:val="00BC795E"/>
    <w:rsid w:val="00BD4808"/>
    <w:rsid w:val="00BF164B"/>
    <w:rsid w:val="00BF34F8"/>
    <w:rsid w:val="00BF3C14"/>
    <w:rsid w:val="00BF6A9B"/>
    <w:rsid w:val="00C0004B"/>
    <w:rsid w:val="00C11277"/>
    <w:rsid w:val="00C11B4B"/>
    <w:rsid w:val="00C15FA1"/>
    <w:rsid w:val="00C214AB"/>
    <w:rsid w:val="00C25348"/>
    <w:rsid w:val="00C26AC5"/>
    <w:rsid w:val="00C27B56"/>
    <w:rsid w:val="00C32FF3"/>
    <w:rsid w:val="00C46CB8"/>
    <w:rsid w:val="00C52321"/>
    <w:rsid w:val="00C54860"/>
    <w:rsid w:val="00C708C5"/>
    <w:rsid w:val="00C70CAF"/>
    <w:rsid w:val="00C73C38"/>
    <w:rsid w:val="00C768A9"/>
    <w:rsid w:val="00C80EB9"/>
    <w:rsid w:val="00C830CF"/>
    <w:rsid w:val="00C84899"/>
    <w:rsid w:val="00CA216D"/>
    <w:rsid w:val="00CA66B7"/>
    <w:rsid w:val="00CB2E07"/>
    <w:rsid w:val="00CB34F7"/>
    <w:rsid w:val="00CB3E93"/>
    <w:rsid w:val="00CC03BB"/>
    <w:rsid w:val="00CC4BD2"/>
    <w:rsid w:val="00CC6790"/>
    <w:rsid w:val="00CD014B"/>
    <w:rsid w:val="00CD5BB4"/>
    <w:rsid w:val="00CE08F3"/>
    <w:rsid w:val="00CE13D7"/>
    <w:rsid w:val="00CE2216"/>
    <w:rsid w:val="00CE2535"/>
    <w:rsid w:val="00CE4AC6"/>
    <w:rsid w:val="00CE5672"/>
    <w:rsid w:val="00CF492B"/>
    <w:rsid w:val="00D03BAA"/>
    <w:rsid w:val="00D05C8F"/>
    <w:rsid w:val="00D06E0D"/>
    <w:rsid w:val="00D107C1"/>
    <w:rsid w:val="00D1167F"/>
    <w:rsid w:val="00D11D1A"/>
    <w:rsid w:val="00D13F0E"/>
    <w:rsid w:val="00D22D6C"/>
    <w:rsid w:val="00D2347E"/>
    <w:rsid w:val="00D254FE"/>
    <w:rsid w:val="00D27B06"/>
    <w:rsid w:val="00D31DA0"/>
    <w:rsid w:val="00D3477E"/>
    <w:rsid w:val="00D3559E"/>
    <w:rsid w:val="00D40225"/>
    <w:rsid w:val="00D57E74"/>
    <w:rsid w:val="00D609C4"/>
    <w:rsid w:val="00D61739"/>
    <w:rsid w:val="00D64A87"/>
    <w:rsid w:val="00D704B6"/>
    <w:rsid w:val="00D841F4"/>
    <w:rsid w:val="00D94F29"/>
    <w:rsid w:val="00D953CB"/>
    <w:rsid w:val="00DA46D3"/>
    <w:rsid w:val="00DA4E19"/>
    <w:rsid w:val="00DA72BB"/>
    <w:rsid w:val="00DB2EAF"/>
    <w:rsid w:val="00DB510E"/>
    <w:rsid w:val="00DC0DBA"/>
    <w:rsid w:val="00DC284A"/>
    <w:rsid w:val="00DC55B8"/>
    <w:rsid w:val="00DC608C"/>
    <w:rsid w:val="00DC6A33"/>
    <w:rsid w:val="00DD0FFA"/>
    <w:rsid w:val="00DD5624"/>
    <w:rsid w:val="00DE02C6"/>
    <w:rsid w:val="00DE3D91"/>
    <w:rsid w:val="00DE5018"/>
    <w:rsid w:val="00DE5E85"/>
    <w:rsid w:val="00DE72A7"/>
    <w:rsid w:val="00DF13C5"/>
    <w:rsid w:val="00DF35F5"/>
    <w:rsid w:val="00DF6D70"/>
    <w:rsid w:val="00E006A1"/>
    <w:rsid w:val="00E0494A"/>
    <w:rsid w:val="00E07528"/>
    <w:rsid w:val="00E14B13"/>
    <w:rsid w:val="00E17A1E"/>
    <w:rsid w:val="00E26BDA"/>
    <w:rsid w:val="00E5346A"/>
    <w:rsid w:val="00E5796B"/>
    <w:rsid w:val="00E66C54"/>
    <w:rsid w:val="00E70D6A"/>
    <w:rsid w:val="00E73CB0"/>
    <w:rsid w:val="00E73E7D"/>
    <w:rsid w:val="00E74956"/>
    <w:rsid w:val="00E75346"/>
    <w:rsid w:val="00E834CC"/>
    <w:rsid w:val="00E84120"/>
    <w:rsid w:val="00E90733"/>
    <w:rsid w:val="00E9419B"/>
    <w:rsid w:val="00EA397A"/>
    <w:rsid w:val="00EA5749"/>
    <w:rsid w:val="00EB4360"/>
    <w:rsid w:val="00EC124A"/>
    <w:rsid w:val="00EC359B"/>
    <w:rsid w:val="00ED16B3"/>
    <w:rsid w:val="00ED2852"/>
    <w:rsid w:val="00ED768D"/>
    <w:rsid w:val="00EE4560"/>
    <w:rsid w:val="00EE7B76"/>
    <w:rsid w:val="00EF079E"/>
    <w:rsid w:val="00EF34C7"/>
    <w:rsid w:val="00F1299B"/>
    <w:rsid w:val="00F1333D"/>
    <w:rsid w:val="00F15361"/>
    <w:rsid w:val="00F21969"/>
    <w:rsid w:val="00F25C23"/>
    <w:rsid w:val="00F376B7"/>
    <w:rsid w:val="00F41BBB"/>
    <w:rsid w:val="00F43775"/>
    <w:rsid w:val="00F45199"/>
    <w:rsid w:val="00F457C9"/>
    <w:rsid w:val="00F45DCC"/>
    <w:rsid w:val="00F5041F"/>
    <w:rsid w:val="00F51047"/>
    <w:rsid w:val="00F516DA"/>
    <w:rsid w:val="00F51C73"/>
    <w:rsid w:val="00F54557"/>
    <w:rsid w:val="00F56A86"/>
    <w:rsid w:val="00F6078D"/>
    <w:rsid w:val="00F620E1"/>
    <w:rsid w:val="00F65E98"/>
    <w:rsid w:val="00F664BC"/>
    <w:rsid w:val="00F70EC7"/>
    <w:rsid w:val="00F73DE2"/>
    <w:rsid w:val="00F81105"/>
    <w:rsid w:val="00F87318"/>
    <w:rsid w:val="00F87472"/>
    <w:rsid w:val="00F87A2D"/>
    <w:rsid w:val="00F87E3A"/>
    <w:rsid w:val="00F91863"/>
    <w:rsid w:val="00F9277E"/>
    <w:rsid w:val="00F94C68"/>
    <w:rsid w:val="00F950AE"/>
    <w:rsid w:val="00F966DE"/>
    <w:rsid w:val="00FA004A"/>
    <w:rsid w:val="00FA1EE3"/>
    <w:rsid w:val="00FA2D56"/>
    <w:rsid w:val="00FA50A9"/>
    <w:rsid w:val="00FB0F48"/>
    <w:rsid w:val="00FB1AD7"/>
    <w:rsid w:val="00FB2459"/>
    <w:rsid w:val="00FB34FB"/>
    <w:rsid w:val="00FB75FD"/>
    <w:rsid w:val="00FF457F"/>
    <w:rsid w:val="00FF480A"/>
    <w:rsid w:val="00FF5A78"/>
    <w:rsid w:val="00FF68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CE"/>
    <w:rPr>
      <w:sz w:val="24"/>
      <w:szCs w:val="24"/>
      <w:lang w:eastAsia="zh-CN"/>
    </w:rPr>
  </w:style>
  <w:style w:type="paragraph" w:styleId="Titre1">
    <w:name w:val="heading 1"/>
    <w:basedOn w:val="Normal"/>
    <w:next w:val="Normal"/>
    <w:link w:val="Titre1Car"/>
    <w:qFormat/>
    <w:rsid w:val="00117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qFormat/>
    <w:rsid w:val="00AC7EC1"/>
    <w:pPr>
      <w:keepNext/>
      <w:outlineLvl w:val="2"/>
    </w:pPr>
    <w:rPr>
      <w:rFonts w:eastAsia="Times New Roman"/>
      <w:b/>
      <w:bCs/>
      <w:sz w:val="32"/>
      <w:lang w:eastAsia="fr-FR"/>
    </w:rPr>
  </w:style>
  <w:style w:type="paragraph" w:styleId="Titre4">
    <w:name w:val="heading 4"/>
    <w:basedOn w:val="Normal"/>
    <w:next w:val="Normal"/>
    <w:link w:val="Titre4Car"/>
    <w:semiHidden/>
    <w:unhideWhenUsed/>
    <w:qFormat/>
    <w:rsid w:val="000138BF"/>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qFormat/>
    <w:rsid w:val="00AC7EC1"/>
    <w:pPr>
      <w:keepNext/>
      <w:outlineLvl w:val="4"/>
    </w:pPr>
    <w:rPr>
      <w:rFonts w:eastAsia="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rsid w:val="0020617D"/>
    <w:pPr>
      <w:shd w:val="clear" w:color="auto" w:fill="000080"/>
    </w:pPr>
    <w:rPr>
      <w:rFonts w:ascii="Tahoma" w:hAnsi="Tahoma" w:cs="Tahoma"/>
    </w:rPr>
  </w:style>
  <w:style w:type="paragraph" w:styleId="Textedebulles">
    <w:name w:val="Balloon Text"/>
    <w:basedOn w:val="Normal"/>
    <w:semiHidden/>
    <w:rsid w:val="00D1167F"/>
    <w:rPr>
      <w:rFonts w:ascii="Tahoma" w:hAnsi="Tahoma" w:cs="Tahoma"/>
      <w:sz w:val="16"/>
      <w:szCs w:val="16"/>
    </w:rPr>
  </w:style>
  <w:style w:type="character" w:styleId="Lienhypertexte">
    <w:name w:val="Hyperlink"/>
    <w:basedOn w:val="Policepardfaut"/>
    <w:rsid w:val="00D05C8F"/>
    <w:rPr>
      <w:color w:val="0000FF"/>
      <w:u w:val="single"/>
    </w:rPr>
  </w:style>
  <w:style w:type="paragraph" w:styleId="Corpsdetexte">
    <w:name w:val="Body Text"/>
    <w:basedOn w:val="Normal"/>
    <w:rsid w:val="001F71D7"/>
    <w:pPr>
      <w:suppressAutoHyphens/>
    </w:pPr>
    <w:rPr>
      <w:rFonts w:ascii="Footlight MT Light" w:eastAsia="Times New Roman" w:hAnsi="Footlight MT Light"/>
      <w:i/>
      <w:iCs/>
      <w:lang w:val="en-GB" w:eastAsia="fr-FR"/>
    </w:rPr>
  </w:style>
  <w:style w:type="paragraph" w:styleId="Paragraphedeliste">
    <w:name w:val="List Paragraph"/>
    <w:basedOn w:val="Normal"/>
    <w:uiPriority w:val="34"/>
    <w:qFormat/>
    <w:rsid w:val="00AB126F"/>
    <w:pPr>
      <w:ind w:left="720"/>
      <w:contextualSpacing/>
    </w:pPr>
    <w:rPr>
      <w:rFonts w:asciiTheme="minorHAnsi" w:eastAsiaTheme="minorHAnsi" w:hAnsiTheme="minorHAnsi" w:cstheme="minorBidi"/>
      <w:sz w:val="18"/>
      <w:szCs w:val="22"/>
      <w:lang w:eastAsia="en-US"/>
    </w:rPr>
  </w:style>
  <w:style w:type="paragraph" w:customStyle="1" w:styleId="AKGCorpsducontrat">
    <w:name w:val="AKG Corps du contrat"/>
    <w:basedOn w:val="Normal"/>
    <w:qFormat/>
    <w:rsid w:val="00AB126F"/>
    <w:pPr>
      <w:jc w:val="both"/>
    </w:pPr>
    <w:rPr>
      <w:rFonts w:asciiTheme="minorHAnsi" w:eastAsiaTheme="minorHAnsi" w:hAnsiTheme="minorHAnsi" w:cstheme="minorBidi"/>
      <w:sz w:val="20"/>
      <w:szCs w:val="22"/>
      <w:lang w:eastAsia="en-US"/>
    </w:rPr>
  </w:style>
  <w:style w:type="paragraph" w:customStyle="1" w:styleId="AKGNiveau4CR">
    <w:name w:val="AKG Niveau 4 CR"/>
    <w:basedOn w:val="Normal"/>
    <w:rsid w:val="00C25348"/>
    <w:pPr>
      <w:numPr>
        <w:numId w:val="12"/>
      </w:numPr>
    </w:pPr>
  </w:style>
  <w:style w:type="paragraph" w:styleId="En-tte">
    <w:name w:val="header"/>
    <w:basedOn w:val="Normal"/>
    <w:link w:val="En-tteCar"/>
    <w:rsid w:val="00C70CAF"/>
    <w:pPr>
      <w:tabs>
        <w:tab w:val="center" w:pos="4536"/>
        <w:tab w:val="right" w:pos="9072"/>
      </w:tabs>
    </w:pPr>
  </w:style>
  <w:style w:type="character" w:customStyle="1" w:styleId="En-tteCar">
    <w:name w:val="En-tête Car"/>
    <w:basedOn w:val="Policepardfaut"/>
    <w:link w:val="En-tte"/>
    <w:rsid w:val="00C70CAF"/>
    <w:rPr>
      <w:sz w:val="24"/>
      <w:szCs w:val="24"/>
      <w:lang w:eastAsia="zh-CN"/>
    </w:rPr>
  </w:style>
  <w:style w:type="paragraph" w:styleId="Pieddepage">
    <w:name w:val="footer"/>
    <w:basedOn w:val="Normal"/>
    <w:link w:val="PieddepageCar"/>
    <w:uiPriority w:val="99"/>
    <w:rsid w:val="00C70CAF"/>
    <w:pPr>
      <w:tabs>
        <w:tab w:val="center" w:pos="4536"/>
        <w:tab w:val="right" w:pos="9072"/>
      </w:tabs>
    </w:pPr>
  </w:style>
  <w:style w:type="character" w:customStyle="1" w:styleId="PieddepageCar">
    <w:name w:val="Pied de page Car"/>
    <w:basedOn w:val="Policepardfaut"/>
    <w:link w:val="Pieddepage"/>
    <w:uiPriority w:val="99"/>
    <w:rsid w:val="00C70CAF"/>
    <w:rPr>
      <w:sz w:val="24"/>
      <w:szCs w:val="24"/>
      <w:lang w:eastAsia="zh-CN"/>
    </w:rPr>
  </w:style>
  <w:style w:type="character" w:customStyle="1" w:styleId="Titre4Car">
    <w:name w:val="Titre 4 Car"/>
    <w:basedOn w:val="Policepardfaut"/>
    <w:link w:val="Titre4"/>
    <w:semiHidden/>
    <w:rsid w:val="000138BF"/>
    <w:rPr>
      <w:rFonts w:asciiTheme="majorHAnsi" w:eastAsiaTheme="majorEastAsia" w:hAnsiTheme="majorHAnsi" w:cstheme="majorBidi"/>
      <w:b/>
      <w:bCs/>
      <w:i/>
      <w:iCs/>
      <w:color w:val="4F81BD" w:themeColor="accent1"/>
      <w:sz w:val="24"/>
      <w:szCs w:val="24"/>
      <w:lang w:eastAsia="zh-CN"/>
    </w:rPr>
  </w:style>
  <w:style w:type="paragraph" w:customStyle="1" w:styleId="AKGTitrearticlecontrat">
    <w:name w:val="AKG Titre article contrat"/>
    <w:basedOn w:val="AKGCorpsducontrat"/>
    <w:qFormat/>
    <w:rsid w:val="000138BF"/>
    <w:rPr>
      <w:rFonts w:ascii="Calibri" w:eastAsia="Calibri" w:hAnsi="Calibri" w:cs="Times New Roman"/>
      <w:b/>
      <w:u w:val="single"/>
    </w:rPr>
  </w:style>
  <w:style w:type="table" w:styleId="Grilledutableau">
    <w:name w:val="Table Grid"/>
    <w:basedOn w:val="TableauNormal"/>
    <w:rsid w:val="00DD5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117FAF"/>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divs>
    <w:div w:id="377125927">
      <w:bodyDiv w:val="1"/>
      <w:marLeft w:val="0"/>
      <w:marRight w:val="0"/>
      <w:marTop w:val="0"/>
      <w:marBottom w:val="0"/>
      <w:divBdr>
        <w:top w:val="none" w:sz="0" w:space="0" w:color="auto"/>
        <w:left w:val="none" w:sz="0" w:space="0" w:color="auto"/>
        <w:bottom w:val="none" w:sz="0" w:space="0" w:color="auto"/>
        <w:right w:val="none" w:sz="0" w:space="0" w:color="auto"/>
      </w:divBdr>
    </w:div>
    <w:div w:id="437062198">
      <w:bodyDiv w:val="1"/>
      <w:marLeft w:val="0"/>
      <w:marRight w:val="0"/>
      <w:marTop w:val="0"/>
      <w:marBottom w:val="0"/>
      <w:divBdr>
        <w:top w:val="none" w:sz="0" w:space="0" w:color="auto"/>
        <w:left w:val="none" w:sz="0" w:space="0" w:color="auto"/>
        <w:bottom w:val="none" w:sz="0" w:space="0" w:color="auto"/>
        <w:right w:val="none" w:sz="0" w:space="0" w:color="auto"/>
      </w:divBdr>
    </w:div>
    <w:div w:id="1605653729">
      <w:bodyDiv w:val="1"/>
      <w:marLeft w:val="0"/>
      <w:marRight w:val="0"/>
      <w:marTop w:val="0"/>
      <w:marBottom w:val="0"/>
      <w:divBdr>
        <w:top w:val="none" w:sz="0" w:space="0" w:color="auto"/>
        <w:left w:val="none" w:sz="0" w:space="0" w:color="auto"/>
        <w:bottom w:val="none" w:sz="0" w:space="0" w:color="auto"/>
        <w:right w:val="none" w:sz="0" w:space="0" w:color="auto"/>
      </w:divBdr>
    </w:div>
    <w:div w:id="20324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emax.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ine.ortega@akioli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C8E4B-D35F-4D15-A54E-55D68370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2837</Words>
  <Characters>15609</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CAILLAUD</Company>
  <LinksUpToDate>false</LinksUpToDate>
  <CharactersWithSpaces>18410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GUISSET</dc:creator>
  <cp:lastModifiedBy>Seiler</cp:lastModifiedBy>
  <cp:revision>2</cp:revision>
  <cp:lastPrinted>2014-12-30T16:21:00Z</cp:lastPrinted>
  <dcterms:created xsi:type="dcterms:W3CDTF">2017-12-05T09:00:00Z</dcterms:created>
  <dcterms:modified xsi:type="dcterms:W3CDTF">2017-12-05T09:00:00Z</dcterms:modified>
</cp:coreProperties>
</file>